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241E" w14:textId="77777777" w:rsidR="00263AA3" w:rsidRDefault="00263AA3">
      <w:pPr>
        <w:spacing w:after="0" w:line="341" w:lineRule="auto"/>
        <w:ind w:left="0" w:right="3779" w:firstLine="3825"/>
        <w:jc w:val="left"/>
      </w:pPr>
    </w:p>
    <w:p w14:paraId="2C1F512A" w14:textId="77777777" w:rsidR="00263AA3" w:rsidRDefault="00263AA3">
      <w:pPr>
        <w:spacing w:after="0" w:line="259" w:lineRule="auto"/>
        <w:ind w:left="0" w:right="6" w:firstLine="720"/>
        <w:rPr>
          <w:b/>
          <w:sz w:val="30"/>
          <w:u w:val="single" w:color="000000"/>
        </w:rPr>
      </w:pPr>
    </w:p>
    <w:p w14:paraId="48798FEC" w14:textId="77777777" w:rsidR="00263AA3" w:rsidRDefault="00263AA3">
      <w:pPr>
        <w:spacing w:after="0" w:line="259" w:lineRule="auto"/>
        <w:ind w:left="0" w:right="6" w:firstLine="720"/>
        <w:rPr>
          <w:b/>
          <w:sz w:val="30"/>
          <w:u w:val="single" w:color="000000"/>
        </w:rPr>
      </w:pPr>
    </w:p>
    <w:p w14:paraId="7A933E80" w14:textId="77777777" w:rsidR="00263AA3" w:rsidRDefault="00263AA3">
      <w:pPr>
        <w:spacing w:after="0" w:line="259" w:lineRule="auto"/>
        <w:ind w:left="0" w:right="6" w:firstLine="720"/>
        <w:rPr>
          <w:rFonts w:ascii="Century Gothic" w:hAnsi="Century Gothic"/>
          <w:b/>
          <w:sz w:val="30"/>
          <w:u w:val="single" w:color="000000"/>
        </w:rPr>
      </w:pPr>
    </w:p>
    <w:p w14:paraId="7DD1B8AC" w14:textId="77777777" w:rsidR="00263AA3" w:rsidRDefault="00000000">
      <w:pPr>
        <w:spacing w:after="0" w:line="259" w:lineRule="auto"/>
        <w:ind w:right="6"/>
        <w:jc w:val="center"/>
        <w:rPr>
          <w:rFonts w:ascii="Century Gothic" w:hAnsi="Century Gothic"/>
          <w:b/>
          <w:sz w:val="30"/>
        </w:rPr>
      </w:pPr>
      <w:r>
        <w:rPr>
          <w:rFonts w:ascii="Century Gothic" w:hAnsi="Century Gothic"/>
          <w:b/>
          <w:sz w:val="30"/>
        </w:rPr>
        <w:t>THE LAWRENCE SCHOOL, LOVEDALE, THE NILGIRIS, TAMIL NADU - 643003</w:t>
      </w:r>
    </w:p>
    <w:p w14:paraId="71A68835" w14:textId="77777777" w:rsidR="00263AA3" w:rsidRDefault="00263AA3">
      <w:pPr>
        <w:spacing w:after="0" w:line="259" w:lineRule="auto"/>
        <w:ind w:left="720" w:right="6" w:firstLine="720"/>
        <w:rPr>
          <w:rFonts w:ascii="Century Gothic" w:hAnsi="Century Gothic"/>
          <w:b/>
          <w:sz w:val="30"/>
          <w:u w:val="single" w:color="000000"/>
        </w:rPr>
      </w:pPr>
    </w:p>
    <w:p w14:paraId="1CC43E7C" w14:textId="77777777" w:rsidR="00263AA3" w:rsidRDefault="00000000">
      <w:pPr>
        <w:spacing w:after="145" w:line="248" w:lineRule="auto"/>
        <w:ind w:firstLine="710"/>
        <w:jc w:val="center"/>
        <w:rPr>
          <w:rFonts w:ascii="Century Gothic" w:hAnsi="Century Gothic"/>
        </w:rPr>
      </w:pPr>
      <w:r>
        <w:rPr>
          <w:rFonts w:ascii="Century Gothic" w:hAnsi="Century Gothic"/>
          <w:b/>
          <w:sz w:val="28"/>
        </w:rPr>
        <w:t>EXPRESION OF INTEREST (EOI) DOCUMENTS FOR PROPERTY INSURANCE</w:t>
      </w:r>
    </w:p>
    <w:p w14:paraId="2F9DDDCF" w14:textId="77777777" w:rsidR="00263AA3" w:rsidRDefault="00263AA3">
      <w:pPr>
        <w:spacing w:after="164" w:line="259" w:lineRule="auto"/>
        <w:ind w:left="0" w:firstLine="0"/>
        <w:jc w:val="left"/>
        <w:rPr>
          <w:rFonts w:ascii="Century Gothic" w:hAnsi="Century Gothic"/>
        </w:rPr>
      </w:pPr>
    </w:p>
    <w:tbl>
      <w:tblPr>
        <w:tblStyle w:val="TableGrid"/>
        <w:tblW w:w="7865" w:type="dxa"/>
        <w:tblInd w:w="1162" w:type="dxa"/>
        <w:tblCellMar>
          <w:top w:w="49" w:type="dxa"/>
          <w:left w:w="106" w:type="dxa"/>
          <w:right w:w="115" w:type="dxa"/>
        </w:tblCellMar>
        <w:tblLook w:val="04A0" w:firstRow="1" w:lastRow="0" w:firstColumn="1" w:lastColumn="0" w:noHBand="0" w:noVBand="1"/>
      </w:tblPr>
      <w:tblGrid>
        <w:gridCol w:w="3611"/>
        <w:gridCol w:w="4254"/>
      </w:tblGrid>
      <w:tr w:rsidR="00263AA3" w14:paraId="2EDCDD95" w14:textId="77777777">
        <w:trPr>
          <w:trHeight w:val="278"/>
        </w:trPr>
        <w:tc>
          <w:tcPr>
            <w:tcW w:w="3611" w:type="dxa"/>
            <w:tcBorders>
              <w:top w:val="single" w:sz="4" w:space="0" w:color="000000"/>
              <w:left w:val="single" w:sz="4" w:space="0" w:color="000000"/>
              <w:bottom w:val="single" w:sz="4" w:space="0" w:color="000000"/>
              <w:right w:val="single" w:sz="4" w:space="0" w:color="000000"/>
            </w:tcBorders>
          </w:tcPr>
          <w:p w14:paraId="565321F8" w14:textId="77777777" w:rsidR="00263AA3" w:rsidRDefault="00000000">
            <w:pPr>
              <w:spacing w:after="0" w:line="259" w:lineRule="auto"/>
              <w:ind w:left="0" w:firstLine="0"/>
              <w:jc w:val="left"/>
              <w:rPr>
                <w:rFonts w:ascii="Century Gothic" w:hAnsi="Century Gothic"/>
              </w:rPr>
            </w:pPr>
            <w:r>
              <w:rPr>
                <w:rFonts w:ascii="Century Gothic" w:hAnsi="Century Gothic"/>
              </w:rPr>
              <w:t xml:space="preserve">Tender No. </w:t>
            </w:r>
          </w:p>
        </w:tc>
        <w:tc>
          <w:tcPr>
            <w:tcW w:w="4254" w:type="dxa"/>
            <w:tcBorders>
              <w:top w:val="single" w:sz="4" w:space="0" w:color="000000"/>
              <w:left w:val="single" w:sz="4" w:space="0" w:color="000000"/>
              <w:bottom w:val="single" w:sz="4" w:space="0" w:color="000000"/>
              <w:right w:val="single" w:sz="4" w:space="0" w:color="000000"/>
            </w:tcBorders>
          </w:tcPr>
          <w:p w14:paraId="4E4B03C8" w14:textId="6C585799" w:rsidR="00263AA3" w:rsidRDefault="00000000">
            <w:pPr>
              <w:spacing w:after="0" w:line="259" w:lineRule="auto"/>
              <w:ind w:left="0" w:firstLine="0"/>
              <w:jc w:val="left"/>
              <w:rPr>
                <w:rFonts w:ascii="Century Gothic" w:hAnsi="Century Gothic"/>
              </w:rPr>
            </w:pPr>
            <w:r>
              <w:rPr>
                <w:rFonts w:ascii="Century Gothic" w:hAnsi="Century Gothic"/>
              </w:rPr>
              <w:t>EOI/LSL/PI/202</w:t>
            </w:r>
            <w:r w:rsidR="00A33BCD">
              <w:rPr>
                <w:rFonts w:ascii="Century Gothic" w:hAnsi="Century Gothic"/>
              </w:rPr>
              <w:t>3</w:t>
            </w:r>
          </w:p>
        </w:tc>
      </w:tr>
      <w:tr w:rsidR="00263AA3" w14:paraId="323032D8" w14:textId="77777777">
        <w:trPr>
          <w:trHeight w:val="279"/>
        </w:trPr>
        <w:tc>
          <w:tcPr>
            <w:tcW w:w="3611" w:type="dxa"/>
            <w:tcBorders>
              <w:top w:val="single" w:sz="4" w:space="0" w:color="000000"/>
              <w:left w:val="single" w:sz="4" w:space="0" w:color="000000"/>
              <w:bottom w:val="single" w:sz="4" w:space="0" w:color="000000"/>
              <w:right w:val="single" w:sz="4" w:space="0" w:color="000000"/>
            </w:tcBorders>
          </w:tcPr>
          <w:p w14:paraId="6A2D735E" w14:textId="77777777" w:rsidR="00263AA3" w:rsidRDefault="00000000">
            <w:pPr>
              <w:spacing w:after="0" w:line="259" w:lineRule="auto"/>
              <w:ind w:left="0" w:firstLine="0"/>
              <w:jc w:val="left"/>
              <w:rPr>
                <w:rFonts w:ascii="Century Gothic" w:hAnsi="Century Gothic"/>
              </w:rPr>
            </w:pPr>
            <w:r>
              <w:rPr>
                <w:rFonts w:ascii="Century Gothic" w:hAnsi="Century Gothic"/>
              </w:rPr>
              <w:t xml:space="preserve">Earnest Money Deposit [EMD] </w:t>
            </w:r>
          </w:p>
        </w:tc>
        <w:tc>
          <w:tcPr>
            <w:tcW w:w="4254" w:type="dxa"/>
            <w:tcBorders>
              <w:top w:val="single" w:sz="4" w:space="0" w:color="000000"/>
              <w:left w:val="single" w:sz="4" w:space="0" w:color="000000"/>
              <w:bottom w:val="single" w:sz="4" w:space="0" w:color="000000"/>
              <w:right w:val="single" w:sz="4" w:space="0" w:color="000000"/>
            </w:tcBorders>
          </w:tcPr>
          <w:p w14:paraId="6CAFDFF9" w14:textId="77777777" w:rsidR="00263AA3" w:rsidRDefault="00000000">
            <w:pPr>
              <w:spacing w:after="0" w:line="259" w:lineRule="auto"/>
              <w:ind w:left="0" w:firstLine="0"/>
              <w:jc w:val="left"/>
              <w:rPr>
                <w:rFonts w:ascii="Century Gothic" w:hAnsi="Century Gothic"/>
                <w:color w:val="000066"/>
              </w:rPr>
            </w:pPr>
            <w:r>
              <w:rPr>
                <w:rFonts w:ascii="Century Gothic" w:hAnsi="Century Gothic"/>
                <w:b/>
                <w:color w:val="000066"/>
              </w:rPr>
              <w:t>Rs. Nil</w:t>
            </w:r>
          </w:p>
        </w:tc>
      </w:tr>
      <w:tr w:rsidR="00263AA3" w14:paraId="3C7B16FB" w14:textId="77777777">
        <w:trPr>
          <w:trHeight w:val="279"/>
        </w:trPr>
        <w:tc>
          <w:tcPr>
            <w:tcW w:w="3611" w:type="dxa"/>
            <w:tcBorders>
              <w:top w:val="single" w:sz="4" w:space="0" w:color="000000"/>
              <w:left w:val="single" w:sz="4" w:space="0" w:color="000000"/>
              <w:bottom w:val="single" w:sz="4" w:space="0" w:color="000000"/>
              <w:right w:val="single" w:sz="4" w:space="0" w:color="000000"/>
            </w:tcBorders>
          </w:tcPr>
          <w:p w14:paraId="7E1B44C8" w14:textId="77777777" w:rsidR="00263AA3" w:rsidRDefault="00000000">
            <w:pPr>
              <w:spacing w:after="0" w:line="259" w:lineRule="auto"/>
              <w:ind w:left="0" w:firstLine="0"/>
              <w:jc w:val="left"/>
              <w:rPr>
                <w:rFonts w:ascii="Century Gothic" w:hAnsi="Century Gothic"/>
              </w:rPr>
            </w:pPr>
            <w:r>
              <w:rPr>
                <w:rFonts w:ascii="Century Gothic" w:hAnsi="Century Gothic"/>
              </w:rPr>
              <w:t xml:space="preserve">EOI Issue </w:t>
            </w:r>
          </w:p>
        </w:tc>
        <w:tc>
          <w:tcPr>
            <w:tcW w:w="4254" w:type="dxa"/>
            <w:tcBorders>
              <w:top w:val="single" w:sz="4" w:space="0" w:color="000000"/>
              <w:left w:val="single" w:sz="4" w:space="0" w:color="000000"/>
              <w:bottom w:val="single" w:sz="4" w:space="0" w:color="000000"/>
              <w:right w:val="single" w:sz="4" w:space="0" w:color="000000"/>
            </w:tcBorders>
          </w:tcPr>
          <w:p w14:paraId="772AB553" w14:textId="107BBF4C" w:rsidR="00263AA3" w:rsidRDefault="003F5F3D">
            <w:pPr>
              <w:spacing w:after="0" w:line="259" w:lineRule="auto"/>
              <w:ind w:left="0" w:firstLine="0"/>
              <w:jc w:val="left"/>
              <w:rPr>
                <w:rFonts w:ascii="Century Gothic" w:hAnsi="Century Gothic"/>
                <w:b/>
                <w:color w:val="000066"/>
              </w:rPr>
            </w:pPr>
            <w:r>
              <w:rPr>
                <w:rFonts w:ascii="Century Gothic" w:hAnsi="Century Gothic"/>
                <w:b/>
                <w:color w:val="000066"/>
              </w:rPr>
              <w:t>0</w:t>
            </w:r>
            <w:r w:rsidR="001D216A">
              <w:rPr>
                <w:rFonts w:ascii="Century Gothic" w:hAnsi="Century Gothic"/>
                <w:b/>
                <w:color w:val="000066"/>
              </w:rPr>
              <w:t>6</w:t>
            </w:r>
            <w:r w:rsidR="00AE2D17">
              <w:rPr>
                <w:rFonts w:ascii="Century Gothic" w:hAnsi="Century Gothic"/>
                <w:b/>
                <w:color w:val="000066"/>
              </w:rPr>
              <w:t>/0</w:t>
            </w:r>
            <w:r>
              <w:rPr>
                <w:rFonts w:ascii="Century Gothic" w:hAnsi="Century Gothic"/>
                <w:b/>
                <w:color w:val="000066"/>
              </w:rPr>
              <w:t>3</w:t>
            </w:r>
            <w:r w:rsidR="00AE2D17">
              <w:rPr>
                <w:rFonts w:ascii="Century Gothic" w:hAnsi="Century Gothic"/>
                <w:b/>
                <w:color w:val="000066"/>
              </w:rPr>
              <w:t>/2023</w:t>
            </w:r>
          </w:p>
        </w:tc>
      </w:tr>
      <w:tr w:rsidR="00263AA3" w14:paraId="1A7D6CE6" w14:textId="77777777">
        <w:trPr>
          <w:trHeight w:val="278"/>
        </w:trPr>
        <w:tc>
          <w:tcPr>
            <w:tcW w:w="3611" w:type="dxa"/>
            <w:tcBorders>
              <w:top w:val="single" w:sz="4" w:space="0" w:color="000000"/>
              <w:left w:val="single" w:sz="4" w:space="0" w:color="000000"/>
              <w:bottom w:val="single" w:sz="4" w:space="0" w:color="000000"/>
              <w:right w:val="single" w:sz="4" w:space="0" w:color="000000"/>
            </w:tcBorders>
          </w:tcPr>
          <w:p w14:paraId="592D6F54" w14:textId="77777777" w:rsidR="00263AA3" w:rsidRDefault="00000000">
            <w:pPr>
              <w:spacing w:after="0" w:line="259" w:lineRule="auto"/>
              <w:ind w:left="0" w:firstLine="0"/>
              <w:jc w:val="left"/>
              <w:rPr>
                <w:rFonts w:ascii="Century Gothic" w:hAnsi="Century Gothic"/>
              </w:rPr>
            </w:pPr>
            <w:r>
              <w:rPr>
                <w:rFonts w:ascii="Century Gothic" w:hAnsi="Century Gothic"/>
              </w:rPr>
              <w:t xml:space="preserve">Insurance Coverage Commence Date </w:t>
            </w:r>
          </w:p>
        </w:tc>
        <w:tc>
          <w:tcPr>
            <w:tcW w:w="4254" w:type="dxa"/>
            <w:tcBorders>
              <w:top w:val="single" w:sz="4" w:space="0" w:color="000000"/>
              <w:left w:val="single" w:sz="4" w:space="0" w:color="000000"/>
              <w:bottom w:val="single" w:sz="4" w:space="0" w:color="000000"/>
              <w:right w:val="single" w:sz="4" w:space="0" w:color="000000"/>
            </w:tcBorders>
            <w:vAlign w:val="center"/>
          </w:tcPr>
          <w:p w14:paraId="3F14C2AE" w14:textId="47D87C2D" w:rsidR="00263AA3" w:rsidRDefault="00000000">
            <w:pPr>
              <w:spacing w:after="0" w:line="259" w:lineRule="auto"/>
              <w:ind w:left="0" w:firstLine="0"/>
              <w:jc w:val="left"/>
              <w:rPr>
                <w:rFonts w:ascii="Century Gothic" w:hAnsi="Century Gothic"/>
                <w:b/>
                <w:color w:val="000066"/>
              </w:rPr>
            </w:pPr>
            <w:r>
              <w:rPr>
                <w:rFonts w:ascii="Century Gothic" w:hAnsi="Century Gothic"/>
                <w:b/>
                <w:color w:val="000066"/>
              </w:rPr>
              <w:t>14/03/202</w:t>
            </w:r>
            <w:r w:rsidR="00AE2D17">
              <w:rPr>
                <w:rFonts w:ascii="Century Gothic" w:hAnsi="Century Gothic"/>
                <w:b/>
                <w:color w:val="000066"/>
              </w:rPr>
              <w:t>3</w:t>
            </w:r>
          </w:p>
        </w:tc>
      </w:tr>
      <w:tr w:rsidR="00263AA3" w14:paraId="6019D6AB" w14:textId="77777777">
        <w:trPr>
          <w:trHeight w:val="278"/>
        </w:trPr>
        <w:tc>
          <w:tcPr>
            <w:tcW w:w="3611" w:type="dxa"/>
            <w:tcBorders>
              <w:top w:val="single" w:sz="4" w:space="0" w:color="000000"/>
              <w:left w:val="single" w:sz="4" w:space="0" w:color="000000"/>
              <w:bottom w:val="single" w:sz="4" w:space="0" w:color="000000"/>
              <w:right w:val="single" w:sz="4" w:space="0" w:color="000000"/>
            </w:tcBorders>
          </w:tcPr>
          <w:p w14:paraId="58C7654E" w14:textId="77777777" w:rsidR="00263AA3" w:rsidRDefault="00000000">
            <w:pPr>
              <w:spacing w:after="0" w:line="259" w:lineRule="auto"/>
              <w:ind w:left="0" w:firstLine="0"/>
              <w:jc w:val="left"/>
              <w:rPr>
                <w:rFonts w:ascii="Century Gothic" w:hAnsi="Century Gothic"/>
              </w:rPr>
            </w:pPr>
            <w:r>
              <w:rPr>
                <w:rFonts w:ascii="Century Gothic" w:hAnsi="Century Gothic"/>
              </w:rPr>
              <w:t xml:space="preserve">Duration </w:t>
            </w:r>
          </w:p>
        </w:tc>
        <w:tc>
          <w:tcPr>
            <w:tcW w:w="4254" w:type="dxa"/>
            <w:tcBorders>
              <w:top w:val="single" w:sz="4" w:space="0" w:color="000000"/>
              <w:left w:val="single" w:sz="4" w:space="0" w:color="000000"/>
              <w:bottom w:val="single" w:sz="4" w:space="0" w:color="000000"/>
              <w:right w:val="single" w:sz="4" w:space="0" w:color="000000"/>
            </w:tcBorders>
          </w:tcPr>
          <w:p w14:paraId="7486528D" w14:textId="77777777" w:rsidR="00263AA3" w:rsidRDefault="00000000">
            <w:pPr>
              <w:spacing w:after="0" w:line="259" w:lineRule="auto"/>
              <w:ind w:left="0" w:firstLine="0"/>
              <w:jc w:val="left"/>
              <w:rPr>
                <w:rFonts w:ascii="Century Gothic" w:hAnsi="Century Gothic"/>
                <w:color w:val="000066"/>
              </w:rPr>
            </w:pPr>
            <w:r>
              <w:rPr>
                <w:rFonts w:ascii="Century Gothic" w:hAnsi="Century Gothic"/>
                <w:b/>
                <w:color w:val="000066"/>
              </w:rPr>
              <w:t>One Year (from present expiry date)</w:t>
            </w:r>
          </w:p>
        </w:tc>
      </w:tr>
    </w:tbl>
    <w:p w14:paraId="5A4D4A3E" w14:textId="77777777" w:rsidR="00263AA3" w:rsidRDefault="00000000">
      <w:pPr>
        <w:spacing w:after="155" w:line="259" w:lineRule="auto"/>
        <w:ind w:left="485" w:right="1178" w:firstLine="0"/>
        <w:jc w:val="left"/>
        <w:rPr>
          <w:rFonts w:ascii="Century Gothic" w:hAnsi="Century Gothic"/>
        </w:rPr>
      </w:pPr>
      <w:r>
        <w:rPr>
          <w:rFonts w:ascii="Century Gothic" w:hAnsi="Century Gothic"/>
          <w:b/>
        </w:rPr>
        <w:t xml:space="preserve"> </w:t>
      </w:r>
    </w:p>
    <w:p w14:paraId="62260A7B" w14:textId="77777777" w:rsidR="00263AA3" w:rsidRDefault="00263AA3">
      <w:pPr>
        <w:spacing w:after="161" w:line="259" w:lineRule="auto"/>
        <w:ind w:left="0" w:right="4110" w:firstLine="0"/>
        <w:jc w:val="right"/>
        <w:rPr>
          <w:rFonts w:ascii="Century Gothic" w:hAnsi="Century Gothic"/>
          <w:b/>
          <w:u w:val="single" w:color="000000"/>
        </w:rPr>
      </w:pPr>
    </w:p>
    <w:p w14:paraId="686D0858" w14:textId="77777777" w:rsidR="00263AA3" w:rsidRDefault="00000000">
      <w:pPr>
        <w:spacing w:after="161" w:line="259" w:lineRule="auto"/>
        <w:ind w:left="0" w:right="4110" w:firstLine="0"/>
        <w:jc w:val="right"/>
        <w:rPr>
          <w:rFonts w:ascii="Century Gothic" w:hAnsi="Century Gothic"/>
        </w:rPr>
      </w:pPr>
      <w:r>
        <w:rPr>
          <w:rFonts w:ascii="Century Gothic" w:hAnsi="Century Gothic"/>
          <w:b/>
          <w:u w:val="single" w:color="000000"/>
        </w:rPr>
        <w:t>SCHEDULE OF EVENTS</w:t>
      </w:r>
      <w:r>
        <w:rPr>
          <w:rFonts w:ascii="Century Gothic" w:hAnsi="Century Gothic"/>
          <w:b/>
        </w:rPr>
        <w:t xml:space="preserve"> </w:t>
      </w:r>
    </w:p>
    <w:p w14:paraId="39E5F4E1" w14:textId="77777777" w:rsidR="00263AA3" w:rsidRDefault="00000000">
      <w:pPr>
        <w:spacing w:after="0" w:line="259" w:lineRule="auto"/>
        <w:ind w:left="0" w:right="5056" w:firstLine="0"/>
        <w:jc w:val="right"/>
        <w:rPr>
          <w:rFonts w:ascii="Century Gothic" w:hAnsi="Century Gothic"/>
        </w:rPr>
      </w:pPr>
      <w:r>
        <w:rPr>
          <w:rFonts w:ascii="Century Gothic" w:hAnsi="Century Gothic"/>
          <w:b/>
        </w:rPr>
        <w:t xml:space="preserve"> </w:t>
      </w:r>
    </w:p>
    <w:tbl>
      <w:tblPr>
        <w:tblStyle w:val="TableGrid"/>
        <w:tblW w:w="7920" w:type="dxa"/>
        <w:tblInd w:w="1165" w:type="dxa"/>
        <w:tblCellMar>
          <w:top w:w="50" w:type="dxa"/>
          <w:left w:w="106" w:type="dxa"/>
          <w:bottom w:w="3" w:type="dxa"/>
          <w:right w:w="8" w:type="dxa"/>
        </w:tblCellMar>
        <w:tblLook w:val="04A0" w:firstRow="1" w:lastRow="0" w:firstColumn="1" w:lastColumn="0" w:noHBand="0" w:noVBand="1"/>
      </w:tblPr>
      <w:tblGrid>
        <w:gridCol w:w="810"/>
        <w:gridCol w:w="3016"/>
        <w:gridCol w:w="2294"/>
        <w:gridCol w:w="1800"/>
      </w:tblGrid>
      <w:tr w:rsidR="00263AA3" w14:paraId="729D9BCB" w14:textId="77777777">
        <w:trPr>
          <w:trHeight w:val="363"/>
        </w:trPr>
        <w:tc>
          <w:tcPr>
            <w:tcW w:w="810" w:type="dxa"/>
            <w:tcBorders>
              <w:top w:val="single" w:sz="4" w:space="0" w:color="000000"/>
              <w:left w:val="single" w:sz="4" w:space="0" w:color="000000"/>
              <w:bottom w:val="single" w:sz="4" w:space="0" w:color="000000"/>
              <w:right w:val="single" w:sz="4" w:space="0" w:color="000000"/>
            </w:tcBorders>
          </w:tcPr>
          <w:p w14:paraId="45F03E92" w14:textId="77777777" w:rsidR="00263AA3" w:rsidRDefault="00000000">
            <w:pPr>
              <w:spacing w:after="0" w:line="259" w:lineRule="auto"/>
              <w:ind w:left="5" w:firstLine="0"/>
              <w:jc w:val="left"/>
              <w:rPr>
                <w:rFonts w:ascii="Century Gothic" w:hAnsi="Century Gothic"/>
              </w:rPr>
            </w:pPr>
            <w:r>
              <w:rPr>
                <w:rFonts w:ascii="Century Gothic" w:hAnsi="Century Gothic"/>
                <w:b/>
              </w:rPr>
              <w:t xml:space="preserve">Sl. No.  </w:t>
            </w:r>
          </w:p>
          <w:p w14:paraId="2C9D30EB" w14:textId="77777777" w:rsidR="00263AA3" w:rsidRDefault="00000000">
            <w:pPr>
              <w:spacing w:after="0" w:line="259" w:lineRule="auto"/>
              <w:ind w:left="5" w:firstLine="0"/>
              <w:jc w:val="left"/>
              <w:rPr>
                <w:rFonts w:ascii="Century Gothic" w:hAnsi="Century Gothic"/>
              </w:rPr>
            </w:pPr>
            <w:r>
              <w:rPr>
                <w:rFonts w:ascii="Century Gothic" w:hAnsi="Century Gothic"/>
                <w:b/>
                <w:sz w:val="12"/>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256A84F5" w14:textId="77777777" w:rsidR="00263AA3" w:rsidRDefault="00000000">
            <w:pPr>
              <w:spacing w:after="0" w:line="259" w:lineRule="auto"/>
              <w:ind w:left="0" w:right="97" w:firstLine="0"/>
              <w:jc w:val="center"/>
              <w:rPr>
                <w:rFonts w:ascii="Century Gothic" w:hAnsi="Century Gothic"/>
              </w:rPr>
            </w:pPr>
            <w:r>
              <w:rPr>
                <w:rFonts w:ascii="Century Gothic" w:hAnsi="Century Gothic"/>
                <w:b/>
              </w:rPr>
              <w:t xml:space="preserve">Particulars   </w:t>
            </w:r>
          </w:p>
        </w:tc>
        <w:tc>
          <w:tcPr>
            <w:tcW w:w="2294" w:type="dxa"/>
            <w:tcBorders>
              <w:top w:val="single" w:sz="4" w:space="0" w:color="000000"/>
              <w:left w:val="single" w:sz="4" w:space="0" w:color="000000"/>
              <w:bottom w:val="single" w:sz="4" w:space="0" w:color="000000"/>
              <w:right w:val="single" w:sz="4" w:space="0" w:color="000000"/>
            </w:tcBorders>
          </w:tcPr>
          <w:p w14:paraId="027B7FD4" w14:textId="77777777" w:rsidR="00263AA3" w:rsidRDefault="00000000">
            <w:pPr>
              <w:spacing w:after="0" w:line="239" w:lineRule="auto"/>
              <w:ind w:left="0" w:right="19" w:firstLine="0"/>
              <w:jc w:val="center"/>
              <w:rPr>
                <w:rFonts w:ascii="Century Gothic" w:hAnsi="Century Gothic"/>
              </w:rPr>
            </w:pPr>
            <w:r>
              <w:rPr>
                <w:rFonts w:ascii="Century Gothic" w:hAnsi="Century Gothic"/>
                <w:b/>
              </w:rPr>
              <w:t xml:space="preserve">Completion date  </w:t>
            </w:r>
          </w:p>
        </w:tc>
        <w:tc>
          <w:tcPr>
            <w:tcW w:w="1800" w:type="dxa"/>
            <w:tcBorders>
              <w:top w:val="single" w:sz="4" w:space="0" w:color="000000"/>
              <w:left w:val="single" w:sz="4" w:space="0" w:color="000000"/>
              <w:bottom w:val="single" w:sz="4" w:space="0" w:color="000000"/>
              <w:right w:val="single" w:sz="4" w:space="0" w:color="000000"/>
            </w:tcBorders>
          </w:tcPr>
          <w:p w14:paraId="56E38CCE" w14:textId="77777777" w:rsidR="00263AA3" w:rsidRDefault="00000000">
            <w:pPr>
              <w:spacing w:after="0" w:line="259" w:lineRule="auto"/>
              <w:ind w:left="0" w:right="97" w:firstLine="0"/>
              <w:jc w:val="center"/>
              <w:rPr>
                <w:rFonts w:ascii="Century Gothic" w:hAnsi="Century Gothic"/>
              </w:rPr>
            </w:pPr>
            <w:r>
              <w:rPr>
                <w:rFonts w:ascii="Century Gothic" w:hAnsi="Century Gothic"/>
                <w:b/>
              </w:rPr>
              <w:t>Time</w:t>
            </w:r>
          </w:p>
        </w:tc>
      </w:tr>
      <w:tr w:rsidR="00263AA3" w14:paraId="7DD8BF8E" w14:textId="77777777">
        <w:trPr>
          <w:trHeight w:val="278"/>
        </w:trPr>
        <w:tc>
          <w:tcPr>
            <w:tcW w:w="810" w:type="dxa"/>
            <w:tcBorders>
              <w:top w:val="single" w:sz="4" w:space="0" w:color="000000"/>
              <w:left w:val="single" w:sz="4" w:space="0" w:color="000000"/>
              <w:bottom w:val="single" w:sz="4" w:space="0" w:color="000000"/>
              <w:right w:val="single" w:sz="4" w:space="0" w:color="000000"/>
            </w:tcBorders>
          </w:tcPr>
          <w:p w14:paraId="236EAD3D" w14:textId="77777777" w:rsidR="00263AA3" w:rsidRDefault="00000000">
            <w:pPr>
              <w:spacing w:after="0" w:line="259" w:lineRule="auto"/>
              <w:ind w:left="0" w:right="92" w:firstLine="0"/>
              <w:jc w:val="center"/>
              <w:rPr>
                <w:rFonts w:ascii="Century Gothic" w:hAnsi="Century Gothic"/>
                <w:b/>
                <w:color w:val="002060"/>
              </w:rPr>
            </w:pPr>
            <w:r>
              <w:rPr>
                <w:rFonts w:ascii="Century Gothic" w:hAnsi="Century Gothic"/>
                <w:b/>
                <w:color w:val="002060"/>
              </w:rPr>
              <w:t xml:space="preserve">1 </w:t>
            </w:r>
          </w:p>
        </w:tc>
        <w:tc>
          <w:tcPr>
            <w:tcW w:w="3016" w:type="dxa"/>
            <w:tcBorders>
              <w:top w:val="single" w:sz="4" w:space="0" w:color="000000"/>
              <w:left w:val="single" w:sz="4" w:space="0" w:color="000000"/>
              <w:bottom w:val="single" w:sz="4" w:space="0" w:color="000000"/>
              <w:right w:val="single" w:sz="4" w:space="0" w:color="000000"/>
            </w:tcBorders>
          </w:tcPr>
          <w:p w14:paraId="67F8C59D" w14:textId="77777777" w:rsidR="00263AA3" w:rsidRDefault="00000000">
            <w:pPr>
              <w:spacing w:after="0" w:line="259" w:lineRule="auto"/>
              <w:ind w:left="5" w:firstLine="0"/>
              <w:jc w:val="left"/>
              <w:rPr>
                <w:rFonts w:ascii="Century Gothic" w:hAnsi="Century Gothic"/>
                <w:b/>
                <w:color w:val="002060"/>
              </w:rPr>
            </w:pPr>
            <w:r>
              <w:rPr>
                <w:rFonts w:ascii="Century Gothic" w:hAnsi="Century Gothic"/>
                <w:b/>
                <w:color w:val="002060"/>
              </w:rPr>
              <w:t xml:space="preserve">Queries by the Insurer/Broker </w:t>
            </w:r>
          </w:p>
        </w:tc>
        <w:tc>
          <w:tcPr>
            <w:tcW w:w="2294" w:type="dxa"/>
            <w:tcBorders>
              <w:top w:val="single" w:sz="4" w:space="0" w:color="000000"/>
              <w:left w:val="single" w:sz="4" w:space="0" w:color="000000"/>
              <w:bottom w:val="single" w:sz="4" w:space="0" w:color="000000"/>
              <w:right w:val="single" w:sz="4" w:space="0" w:color="000000"/>
            </w:tcBorders>
          </w:tcPr>
          <w:p w14:paraId="4DC20AAD" w14:textId="5818251D" w:rsidR="00263AA3" w:rsidRDefault="003F5F3D">
            <w:pPr>
              <w:spacing w:after="0" w:line="259" w:lineRule="auto"/>
              <w:ind w:left="0" w:right="102" w:firstLine="0"/>
              <w:jc w:val="center"/>
              <w:rPr>
                <w:rFonts w:ascii="Century Gothic" w:hAnsi="Century Gothic"/>
                <w:b/>
                <w:color w:val="002060"/>
              </w:rPr>
            </w:pPr>
            <w:r>
              <w:rPr>
                <w:rFonts w:ascii="Century Gothic" w:hAnsi="Century Gothic"/>
                <w:b/>
                <w:color w:val="002060"/>
              </w:rPr>
              <w:t>0</w:t>
            </w:r>
            <w:r w:rsidR="001D216A">
              <w:rPr>
                <w:rFonts w:ascii="Century Gothic" w:hAnsi="Century Gothic"/>
                <w:b/>
                <w:color w:val="002060"/>
              </w:rPr>
              <w:t>8</w:t>
            </w:r>
            <w:r>
              <w:rPr>
                <w:rFonts w:ascii="Century Gothic" w:hAnsi="Century Gothic"/>
                <w:b/>
                <w:color w:val="002060"/>
              </w:rPr>
              <w:t>/03</w:t>
            </w:r>
            <w:r w:rsidR="00A33BCD">
              <w:rPr>
                <w:rFonts w:ascii="Century Gothic" w:hAnsi="Century Gothic"/>
                <w:b/>
                <w:color w:val="002060"/>
              </w:rPr>
              <w:t>/202</w:t>
            </w:r>
            <w:r w:rsidR="00AE2D17">
              <w:rPr>
                <w:rFonts w:ascii="Century Gothic" w:hAnsi="Century Gothic"/>
                <w:b/>
                <w:color w:val="002060"/>
              </w:rPr>
              <w:t>3</w:t>
            </w:r>
          </w:p>
        </w:tc>
        <w:tc>
          <w:tcPr>
            <w:tcW w:w="1800" w:type="dxa"/>
            <w:tcBorders>
              <w:top w:val="single" w:sz="4" w:space="0" w:color="000000"/>
              <w:left w:val="single" w:sz="4" w:space="0" w:color="000000"/>
              <w:bottom w:val="single" w:sz="4" w:space="0" w:color="000000"/>
              <w:right w:val="single" w:sz="4" w:space="0" w:color="000000"/>
            </w:tcBorders>
          </w:tcPr>
          <w:p w14:paraId="2820653E" w14:textId="77777777" w:rsidR="00263AA3" w:rsidRDefault="00000000">
            <w:pPr>
              <w:spacing w:after="0" w:line="259" w:lineRule="auto"/>
              <w:ind w:left="0" w:firstLine="0"/>
              <w:jc w:val="left"/>
              <w:rPr>
                <w:rFonts w:ascii="Century Gothic" w:hAnsi="Century Gothic"/>
                <w:b/>
                <w:color w:val="002060"/>
              </w:rPr>
            </w:pPr>
            <w:r>
              <w:rPr>
                <w:rFonts w:ascii="Century Gothic" w:hAnsi="Century Gothic"/>
                <w:b/>
                <w:color w:val="002060"/>
              </w:rPr>
              <w:t xml:space="preserve"> 3.30 PM </w:t>
            </w:r>
          </w:p>
        </w:tc>
      </w:tr>
      <w:tr w:rsidR="00263AA3" w14:paraId="6354746B" w14:textId="77777777">
        <w:trPr>
          <w:trHeight w:val="278"/>
        </w:trPr>
        <w:tc>
          <w:tcPr>
            <w:tcW w:w="810" w:type="dxa"/>
            <w:tcBorders>
              <w:top w:val="single" w:sz="4" w:space="0" w:color="000000"/>
              <w:left w:val="single" w:sz="4" w:space="0" w:color="000000"/>
              <w:bottom w:val="single" w:sz="4" w:space="0" w:color="000000"/>
              <w:right w:val="single" w:sz="4" w:space="0" w:color="000000"/>
            </w:tcBorders>
          </w:tcPr>
          <w:p w14:paraId="7F39A816" w14:textId="77777777" w:rsidR="00263AA3" w:rsidRDefault="00000000">
            <w:pPr>
              <w:spacing w:after="0" w:line="259" w:lineRule="auto"/>
              <w:ind w:left="0" w:right="92" w:firstLine="0"/>
              <w:jc w:val="center"/>
              <w:rPr>
                <w:rFonts w:ascii="Century Gothic" w:hAnsi="Century Gothic"/>
                <w:b/>
                <w:color w:val="002060"/>
              </w:rPr>
            </w:pPr>
            <w:r>
              <w:rPr>
                <w:rFonts w:ascii="Century Gothic" w:hAnsi="Century Gothic"/>
                <w:b/>
                <w:color w:val="002060"/>
              </w:rPr>
              <w:t xml:space="preserve">2 </w:t>
            </w:r>
          </w:p>
        </w:tc>
        <w:tc>
          <w:tcPr>
            <w:tcW w:w="3016" w:type="dxa"/>
            <w:tcBorders>
              <w:top w:val="single" w:sz="4" w:space="0" w:color="000000"/>
              <w:left w:val="single" w:sz="4" w:space="0" w:color="000000"/>
              <w:bottom w:val="single" w:sz="4" w:space="0" w:color="000000"/>
              <w:right w:val="single" w:sz="4" w:space="0" w:color="000000"/>
            </w:tcBorders>
          </w:tcPr>
          <w:p w14:paraId="61F25DC9" w14:textId="77777777" w:rsidR="00263AA3" w:rsidRDefault="00000000">
            <w:pPr>
              <w:spacing w:after="0" w:line="259" w:lineRule="auto"/>
              <w:ind w:left="5" w:firstLine="0"/>
              <w:jc w:val="left"/>
              <w:rPr>
                <w:rFonts w:ascii="Century Gothic" w:hAnsi="Century Gothic"/>
                <w:b/>
                <w:color w:val="002060"/>
              </w:rPr>
            </w:pPr>
            <w:r>
              <w:rPr>
                <w:rFonts w:ascii="Century Gothic" w:hAnsi="Century Gothic"/>
                <w:b/>
                <w:color w:val="002060"/>
              </w:rPr>
              <w:t>Last date to submit the Tender Documents</w:t>
            </w:r>
          </w:p>
        </w:tc>
        <w:tc>
          <w:tcPr>
            <w:tcW w:w="2294" w:type="dxa"/>
            <w:tcBorders>
              <w:top w:val="single" w:sz="4" w:space="0" w:color="000000"/>
              <w:left w:val="single" w:sz="4" w:space="0" w:color="000000"/>
              <w:bottom w:val="single" w:sz="4" w:space="0" w:color="000000"/>
              <w:right w:val="single" w:sz="4" w:space="0" w:color="000000"/>
            </w:tcBorders>
          </w:tcPr>
          <w:p w14:paraId="2A04C35C" w14:textId="3154BC40" w:rsidR="00263AA3" w:rsidRDefault="003F5F3D">
            <w:pPr>
              <w:spacing w:after="0" w:line="259" w:lineRule="auto"/>
              <w:ind w:left="0" w:right="102" w:firstLine="0"/>
              <w:jc w:val="center"/>
              <w:rPr>
                <w:rFonts w:ascii="Century Gothic" w:hAnsi="Century Gothic"/>
                <w:b/>
                <w:color w:val="002060"/>
              </w:rPr>
            </w:pPr>
            <w:r>
              <w:rPr>
                <w:rFonts w:ascii="Century Gothic" w:hAnsi="Century Gothic"/>
                <w:b/>
                <w:color w:val="002060"/>
              </w:rPr>
              <w:t>09/03/</w:t>
            </w:r>
            <w:r w:rsidR="00A33BCD">
              <w:rPr>
                <w:rFonts w:ascii="Century Gothic" w:hAnsi="Century Gothic"/>
                <w:b/>
                <w:color w:val="002060"/>
              </w:rPr>
              <w:t>202</w:t>
            </w:r>
            <w:r w:rsidR="00AE2D17">
              <w:rPr>
                <w:rFonts w:ascii="Century Gothic" w:hAnsi="Century Gothic"/>
                <w:b/>
                <w:color w:val="002060"/>
              </w:rPr>
              <w:t>3</w:t>
            </w:r>
          </w:p>
        </w:tc>
        <w:tc>
          <w:tcPr>
            <w:tcW w:w="1800" w:type="dxa"/>
            <w:tcBorders>
              <w:top w:val="single" w:sz="4" w:space="0" w:color="000000"/>
              <w:left w:val="single" w:sz="4" w:space="0" w:color="000000"/>
              <w:bottom w:val="single" w:sz="4" w:space="0" w:color="000000"/>
              <w:right w:val="single" w:sz="4" w:space="0" w:color="000000"/>
            </w:tcBorders>
          </w:tcPr>
          <w:p w14:paraId="13C76403" w14:textId="77777777" w:rsidR="00263AA3" w:rsidRDefault="00000000">
            <w:pPr>
              <w:spacing w:after="0" w:line="259" w:lineRule="auto"/>
              <w:ind w:left="0" w:right="98" w:firstLine="0"/>
              <w:rPr>
                <w:rFonts w:ascii="Century Gothic" w:hAnsi="Century Gothic"/>
                <w:b/>
                <w:color w:val="002060"/>
              </w:rPr>
            </w:pPr>
            <w:r>
              <w:rPr>
                <w:rFonts w:ascii="Century Gothic" w:hAnsi="Century Gothic"/>
                <w:b/>
                <w:color w:val="002060"/>
              </w:rPr>
              <w:t xml:space="preserve"> 3.00 PM </w:t>
            </w:r>
          </w:p>
        </w:tc>
      </w:tr>
      <w:tr w:rsidR="00263AA3" w14:paraId="4B607AEA" w14:textId="77777777">
        <w:trPr>
          <w:trHeight w:val="278"/>
        </w:trPr>
        <w:tc>
          <w:tcPr>
            <w:tcW w:w="810" w:type="dxa"/>
            <w:tcBorders>
              <w:top w:val="single" w:sz="4" w:space="0" w:color="000000"/>
              <w:left w:val="single" w:sz="4" w:space="0" w:color="000000"/>
              <w:bottom w:val="single" w:sz="4" w:space="0" w:color="000000"/>
              <w:right w:val="single" w:sz="4" w:space="0" w:color="000000"/>
            </w:tcBorders>
          </w:tcPr>
          <w:p w14:paraId="3A0328F4" w14:textId="77777777" w:rsidR="00263AA3" w:rsidRDefault="00000000">
            <w:pPr>
              <w:spacing w:after="0" w:line="259" w:lineRule="auto"/>
              <w:ind w:left="0" w:right="92" w:firstLine="0"/>
              <w:jc w:val="center"/>
              <w:rPr>
                <w:rFonts w:ascii="Century Gothic" w:hAnsi="Century Gothic"/>
                <w:b/>
                <w:color w:val="002060"/>
              </w:rPr>
            </w:pPr>
            <w:r>
              <w:rPr>
                <w:rFonts w:ascii="Century Gothic" w:hAnsi="Century Gothic"/>
                <w:b/>
                <w:color w:val="002060"/>
              </w:rPr>
              <w:t>3</w:t>
            </w:r>
          </w:p>
        </w:tc>
        <w:tc>
          <w:tcPr>
            <w:tcW w:w="3016" w:type="dxa"/>
            <w:tcBorders>
              <w:top w:val="single" w:sz="4" w:space="0" w:color="000000"/>
              <w:left w:val="single" w:sz="4" w:space="0" w:color="000000"/>
              <w:bottom w:val="single" w:sz="4" w:space="0" w:color="000000"/>
              <w:right w:val="single" w:sz="4" w:space="0" w:color="000000"/>
            </w:tcBorders>
            <w:vAlign w:val="bottom"/>
          </w:tcPr>
          <w:p w14:paraId="2646EAB0" w14:textId="77777777" w:rsidR="00263AA3" w:rsidRDefault="00000000">
            <w:pPr>
              <w:spacing w:after="0" w:line="259" w:lineRule="auto"/>
              <w:ind w:left="5" w:firstLine="0"/>
              <w:jc w:val="left"/>
              <w:rPr>
                <w:rFonts w:ascii="Century Gothic" w:hAnsi="Century Gothic"/>
                <w:b/>
                <w:color w:val="002060"/>
              </w:rPr>
            </w:pPr>
            <w:r>
              <w:rPr>
                <w:rFonts w:ascii="Century Gothic" w:hAnsi="Century Gothic"/>
                <w:b/>
                <w:color w:val="002060"/>
              </w:rPr>
              <w:t>Opening of the Tender</w:t>
            </w:r>
          </w:p>
        </w:tc>
        <w:tc>
          <w:tcPr>
            <w:tcW w:w="2294" w:type="dxa"/>
            <w:tcBorders>
              <w:top w:val="single" w:sz="4" w:space="0" w:color="000000"/>
              <w:left w:val="single" w:sz="4" w:space="0" w:color="000000"/>
              <w:bottom w:val="single" w:sz="4" w:space="0" w:color="000000"/>
              <w:right w:val="single" w:sz="4" w:space="0" w:color="000000"/>
            </w:tcBorders>
            <w:vAlign w:val="bottom"/>
          </w:tcPr>
          <w:p w14:paraId="09A637CF" w14:textId="7CE66ADD" w:rsidR="00263AA3" w:rsidRDefault="003F5F3D">
            <w:pPr>
              <w:spacing w:after="0" w:line="259" w:lineRule="auto"/>
              <w:ind w:left="0" w:right="102" w:firstLine="0"/>
              <w:jc w:val="center"/>
              <w:rPr>
                <w:rFonts w:ascii="Century Gothic" w:hAnsi="Century Gothic"/>
                <w:b/>
                <w:color w:val="002060"/>
              </w:rPr>
            </w:pPr>
            <w:r>
              <w:rPr>
                <w:rFonts w:ascii="Century Gothic" w:hAnsi="Century Gothic"/>
                <w:b/>
                <w:color w:val="002060"/>
              </w:rPr>
              <w:t>10/03/202</w:t>
            </w:r>
            <w:r w:rsidR="00AE2D17">
              <w:rPr>
                <w:rFonts w:ascii="Century Gothic" w:hAnsi="Century Gothic"/>
                <w:b/>
                <w:color w:val="002060"/>
              </w:rPr>
              <w:t>3</w:t>
            </w:r>
          </w:p>
        </w:tc>
        <w:tc>
          <w:tcPr>
            <w:tcW w:w="1800" w:type="dxa"/>
            <w:tcBorders>
              <w:top w:val="single" w:sz="4" w:space="0" w:color="000000"/>
              <w:left w:val="single" w:sz="4" w:space="0" w:color="000000"/>
              <w:bottom w:val="single" w:sz="4" w:space="0" w:color="000000"/>
              <w:right w:val="single" w:sz="4" w:space="0" w:color="000000"/>
            </w:tcBorders>
            <w:vAlign w:val="bottom"/>
          </w:tcPr>
          <w:p w14:paraId="48B7B9D2" w14:textId="77777777" w:rsidR="00263AA3" w:rsidRDefault="00000000">
            <w:pPr>
              <w:spacing w:after="0" w:line="259" w:lineRule="auto"/>
              <w:ind w:left="0" w:firstLine="0"/>
              <w:jc w:val="left"/>
              <w:rPr>
                <w:rFonts w:ascii="Century Gothic" w:hAnsi="Century Gothic"/>
                <w:b/>
                <w:color w:val="002060"/>
              </w:rPr>
            </w:pPr>
            <w:r>
              <w:rPr>
                <w:rFonts w:ascii="Century Gothic" w:hAnsi="Century Gothic"/>
                <w:b/>
                <w:color w:val="002060"/>
              </w:rPr>
              <w:t xml:space="preserve"> 3.00 PM</w:t>
            </w:r>
          </w:p>
        </w:tc>
      </w:tr>
      <w:tr w:rsidR="00263AA3" w14:paraId="2946B0CF" w14:textId="77777777">
        <w:trPr>
          <w:trHeight w:val="278"/>
        </w:trPr>
        <w:tc>
          <w:tcPr>
            <w:tcW w:w="810" w:type="dxa"/>
            <w:tcBorders>
              <w:top w:val="single" w:sz="4" w:space="0" w:color="000000"/>
              <w:left w:val="single" w:sz="4" w:space="0" w:color="000000"/>
              <w:bottom w:val="single" w:sz="4" w:space="0" w:color="000000"/>
              <w:right w:val="single" w:sz="4" w:space="0" w:color="000000"/>
            </w:tcBorders>
          </w:tcPr>
          <w:p w14:paraId="4F5843BD" w14:textId="77777777" w:rsidR="00263AA3" w:rsidRDefault="00000000">
            <w:pPr>
              <w:spacing w:after="0" w:line="259" w:lineRule="auto"/>
              <w:ind w:left="0" w:right="92" w:firstLine="0"/>
              <w:jc w:val="center"/>
              <w:rPr>
                <w:rFonts w:ascii="Century Gothic" w:hAnsi="Century Gothic"/>
                <w:b/>
                <w:color w:val="002060"/>
              </w:rPr>
            </w:pPr>
            <w:r>
              <w:rPr>
                <w:rFonts w:ascii="Century Gothic" w:hAnsi="Century Gothic"/>
                <w:b/>
                <w:color w:val="002060"/>
              </w:rPr>
              <w:t>4</w:t>
            </w:r>
          </w:p>
        </w:tc>
        <w:tc>
          <w:tcPr>
            <w:tcW w:w="3016" w:type="dxa"/>
            <w:tcBorders>
              <w:top w:val="single" w:sz="4" w:space="0" w:color="000000"/>
              <w:left w:val="single" w:sz="4" w:space="0" w:color="000000"/>
              <w:bottom w:val="single" w:sz="4" w:space="0" w:color="000000"/>
              <w:right w:val="single" w:sz="4" w:space="0" w:color="000000"/>
            </w:tcBorders>
            <w:vAlign w:val="bottom"/>
          </w:tcPr>
          <w:p w14:paraId="082B969C" w14:textId="77777777" w:rsidR="00263AA3" w:rsidRDefault="00000000">
            <w:pPr>
              <w:spacing w:after="0" w:line="259" w:lineRule="auto"/>
              <w:ind w:left="5" w:firstLine="0"/>
              <w:jc w:val="left"/>
              <w:rPr>
                <w:rFonts w:ascii="Century Gothic" w:hAnsi="Century Gothic"/>
                <w:b/>
                <w:color w:val="002060"/>
              </w:rPr>
            </w:pPr>
            <w:r>
              <w:rPr>
                <w:rFonts w:ascii="Century Gothic" w:hAnsi="Century Gothic"/>
                <w:b/>
                <w:color w:val="002060"/>
              </w:rPr>
              <w:t>Negotiation with the Bidders</w:t>
            </w:r>
          </w:p>
        </w:tc>
        <w:tc>
          <w:tcPr>
            <w:tcW w:w="2294" w:type="dxa"/>
            <w:tcBorders>
              <w:top w:val="single" w:sz="4" w:space="0" w:color="000000"/>
              <w:left w:val="single" w:sz="4" w:space="0" w:color="000000"/>
              <w:bottom w:val="single" w:sz="4" w:space="0" w:color="000000"/>
              <w:right w:val="single" w:sz="4" w:space="0" w:color="000000"/>
            </w:tcBorders>
            <w:vAlign w:val="bottom"/>
          </w:tcPr>
          <w:p w14:paraId="0B3D9633" w14:textId="620894C2" w:rsidR="00263AA3" w:rsidRDefault="003F5F3D">
            <w:pPr>
              <w:spacing w:after="0" w:line="259" w:lineRule="auto"/>
              <w:ind w:left="0" w:right="102" w:firstLine="0"/>
              <w:jc w:val="center"/>
              <w:rPr>
                <w:rFonts w:ascii="Century Gothic" w:hAnsi="Century Gothic"/>
                <w:b/>
                <w:color w:val="002060"/>
              </w:rPr>
            </w:pPr>
            <w:r>
              <w:rPr>
                <w:rFonts w:ascii="Century Gothic" w:hAnsi="Century Gothic"/>
                <w:b/>
                <w:color w:val="002060"/>
              </w:rPr>
              <w:t>11/03/202</w:t>
            </w:r>
            <w:r w:rsidR="00AE2D17">
              <w:rPr>
                <w:rFonts w:ascii="Century Gothic" w:hAnsi="Century Gothic"/>
                <w:b/>
                <w:color w:val="002060"/>
              </w:rPr>
              <w:t>3</w:t>
            </w:r>
          </w:p>
        </w:tc>
        <w:tc>
          <w:tcPr>
            <w:tcW w:w="1800" w:type="dxa"/>
            <w:tcBorders>
              <w:top w:val="single" w:sz="4" w:space="0" w:color="000000"/>
              <w:left w:val="single" w:sz="4" w:space="0" w:color="000000"/>
              <w:bottom w:val="single" w:sz="4" w:space="0" w:color="000000"/>
              <w:right w:val="single" w:sz="4" w:space="0" w:color="000000"/>
            </w:tcBorders>
            <w:vAlign w:val="bottom"/>
          </w:tcPr>
          <w:p w14:paraId="54B7C67E" w14:textId="77777777" w:rsidR="00263AA3" w:rsidRDefault="00000000">
            <w:pPr>
              <w:spacing w:after="0" w:line="259" w:lineRule="auto"/>
              <w:ind w:left="0" w:firstLine="0"/>
              <w:jc w:val="left"/>
              <w:rPr>
                <w:rFonts w:ascii="Century Gothic" w:hAnsi="Century Gothic"/>
                <w:b/>
                <w:color w:val="002060"/>
              </w:rPr>
            </w:pPr>
            <w:r>
              <w:rPr>
                <w:rFonts w:ascii="Century Gothic" w:hAnsi="Century Gothic"/>
                <w:b/>
                <w:color w:val="002060"/>
              </w:rPr>
              <w:t xml:space="preserve"> 3.00 PM</w:t>
            </w:r>
          </w:p>
        </w:tc>
      </w:tr>
    </w:tbl>
    <w:p w14:paraId="17F9B14B" w14:textId="77777777" w:rsidR="00263AA3" w:rsidRDefault="00263AA3">
      <w:pPr>
        <w:spacing w:after="155" w:line="259" w:lineRule="auto"/>
        <w:ind w:left="0" w:right="5056" w:firstLine="0"/>
        <w:jc w:val="right"/>
        <w:rPr>
          <w:rFonts w:ascii="Century Gothic" w:hAnsi="Century Gothic"/>
          <w:b/>
        </w:rPr>
      </w:pPr>
    </w:p>
    <w:p w14:paraId="64B9F021" w14:textId="77777777" w:rsidR="00A33BCD" w:rsidRDefault="00A33BCD" w:rsidP="00A33BCD">
      <w:pPr>
        <w:tabs>
          <w:tab w:val="center" w:pos="4063"/>
          <w:tab w:val="center" w:pos="5926"/>
        </w:tabs>
        <w:spacing w:after="179" w:line="259" w:lineRule="auto"/>
        <w:ind w:left="0" w:firstLine="0"/>
        <w:jc w:val="left"/>
        <w:rPr>
          <w:rFonts w:ascii="Century Gothic" w:eastAsia="Times New Roman" w:hAnsi="Century Gothic" w:cs="Times New Roman"/>
          <w:sz w:val="24"/>
          <w:szCs w:val="24"/>
        </w:rPr>
      </w:pPr>
    </w:p>
    <w:p w14:paraId="648C7497" w14:textId="12EE8D93" w:rsidR="00A33BCD" w:rsidRDefault="00000000" w:rsidP="00A33BCD">
      <w:pPr>
        <w:tabs>
          <w:tab w:val="center" w:pos="4063"/>
          <w:tab w:val="center" w:pos="5926"/>
        </w:tabs>
        <w:spacing w:after="179" w:line="259" w:lineRule="auto"/>
        <w:ind w:left="0" w:firstLine="0"/>
        <w:jc w:val="left"/>
        <w:rPr>
          <w:rFonts w:ascii="Century Gothic" w:eastAsia="Times New Roman" w:hAnsi="Century Gothic" w:cs="Times New Roman"/>
          <w:sz w:val="24"/>
          <w:szCs w:val="24"/>
        </w:rPr>
      </w:pPr>
      <w:r>
        <w:rPr>
          <w:rFonts w:ascii="Century Gothic" w:eastAsia="Times New Roman" w:hAnsi="Century Gothic" w:cs="Times New Roman"/>
          <w:sz w:val="24"/>
          <w:szCs w:val="24"/>
        </w:rPr>
        <w:t>Telephone: 0423 2452225</w:t>
      </w:r>
      <w:r w:rsidR="00A33BCD">
        <w:rPr>
          <w:rFonts w:ascii="Century Gothic" w:eastAsia="Times New Roman" w:hAnsi="Century Gothic" w:cs="Times New Roman"/>
          <w:sz w:val="24"/>
          <w:szCs w:val="24"/>
        </w:rPr>
        <w:t>,2453338</w:t>
      </w:r>
      <w:r>
        <w:rPr>
          <w:rFonts w:ascii="Century Gothic" w:eastAsia="Times New Roman" w:hAnsi="Century Gothic" w:cs="Times New Roman"/>
          <w:sz w:val="24"/>
          <w:szCs w:val="24"/>
        </w:rPr>
        <w:tab/>
        <w:t xml:space="preserve"> </w:t>
      </w:r>
      <w:r>
        <w:rPr>
          <w:rFonts w:ascii="Century Gothic" w:eastAsia="Times New Roman" w:hAnsi="Century Gothic" w:cs="Times New Roman"/>
          <w:sz w:val="24"/>
          <w:szCs w:val="24"/>
        </w:rPr>
        <w:tab/>
        <w:t xml:space="preserve">            email: </w:t>
      </w:r>
      <w:hyperlink r:id="rId8" w:history="1">
        <w:r>
          <w:rPr>
            <w:rStyle w:val="Hyperlink"/>
            <w:rFonts w:ascii="Century Gothic" w:eastAsia="Times New Roman" w:hAnsi="Century Gothic" w:cs="Times New Roman"/>
            <w:sz w:val="24"/>
            <w:szCs w:val="24"/>
          </w:rPr>
          <w:t>pc@thelawrenceschool.org</w:t>
        </w:r>
      </w:hyperlink>
      <w:r>
        <w:rPr>
          <w:rFonts w:ascii="Century Gothic" w:eastAsia="Times New Roman" w:hAnsi="Century Gothic" w:cs="Times New Roman"/>
          <w:sz w:val="24"/>
          <w:szCs w:val="24"/>
        </w:rPr>
        <w:t xml:space="preserve"> </w:t>
      </w:r>
    </w:p>
    <w:p w14:paraId="77B3B64B" w14:textId="462EF80B" w:rsidR="00263AA3" w:rsidRPr="00A33BCD" w:rsidRDefault="00000000" w:rsidP="00A33BCD">
      <w:pPr>
        <w:tabs>
          <w:tab w:val="center" w:pos="4063"/>
          <w:tab w:val="center" w:pos="5926"/>
        </w:tabs>
        <w:spacing w:after="179" w:line="259" w:lineRule="auto"/>
        <w:ind w:left="0" w:firstLine="0"/>
        <w:jc w:val="left"/>
        <w:rPr>
          <w:rFonts w:ascii="Century Gothic" w:eastAsia="Times New Roman" w:hAnsi="Century Gothic" w:cs="Times New Roman"/>
          <w:sz w:val="24"/>
          <w:szCs w:val="24"/>
        </w:rPr>
      </w:pPr>
      <w:r>
        <w:rPr>
          <w:rFonts w:ascii="Century Gothic" w:eastAsia="Times New Roman" w:hAnsi="Century Gothic" w:cs="Times New Roman"/>
          <w:sz w:val="24"/>
          <w:szCs w:val="24"/>
        </w:rPr>
        <w:tab/>
      </w:r>
      <w:r>
        <w:rPr>
          <w:rFonts w:ascii="Century Gothic" w:eastAsia="Times New Roman" w:hAnsi="Century Gothic" w:cs="Times New Roman"/>
          <w:sz w:val="24"/>
          <w:szCs w:val="24"/>
        </w:rPr>
        <w:tab/>
        <w:t xml:space="preserve">                    </w:t>
      </w:r>
    </w:p>
    <w:p w14:paraId="44655E5F" w14:textId="77777777" w:rsidR="00263AA3" w:rsidRDefault="00263AA3">
      <w:pPr>
        <w:spacing w:after="0" w:line="259" w:lineRule="auto"/>
        <w:ind w:left="0" w:right="702" w:firstLine="0"/>
        <w:jc w:val="center"/>
        <w:rPr>
          <w:rFonts w:ascii="Century Gothic" w:hAnsi="Century Gothic"/>
          <w:b/>
          <w:u w:val="single" w:color="000000"/>
        </w:rPr>
      </w:pPr>
    </w:p>
    <w:p w14:paraId="7FE2378D" w14:textId="77777777" w:rsidR="00263AA3" w:rsidRDefault="00263AA3">
      <w:pPr>
        <w:spacing w:after="0" w:line="259" w:lineRule="auto"/>
        <w:ind w:left="0" w:right="702" w:firstLine="0"/>
        <w:jc w:val="center"/>
        <w:rPr>
          <w:rFonts w:ascii="Century Gothic" w:hAnsi="Century Gothic"/>
          <w:b/>
          <w:u w:val="single" w:color="000000"/>
        </w:rPr>
      </w:pPr>
    </w:p>
    <w:p w14:paraId="247A22A5" w14:textId="77777777" w:rsidR="00263AA3" w:rsidRDefault="00263AA3">
      <w:pPr>
        <w:spacing w:after="0" w:line="259" w:lineRule="auto"/>
        <w:ind w:left="0" w:right="702" w:firstLine="0"/>
        <w:jc w:val="center"/>
        <w:rPr>
          <w:rFonts w:ascii="Century Gothic" w:hAnsi="Century Gothic"/>
          <w:b/>
          <w:u w:val="single" w:color="000000"/>
        </w:rPr>
      </w:pPr>
    </w:p>
    <w:p w14:paraId="7C8FE8AF" w14:textId="77777777" w:rsidR="00263AA3" w:rsidRDefault="00263AA3">
      <w:pPr>
        <w:spacing w:after="0" w:line="259" w:lineRule="auto"/>
        <w:ind w:left="0" w:right="702" w:firstLine="0"/>
        <w:jc w:val="center"/>
        <w:rPr>
          <w:rFonts w:ascii="Century Gothic" w:hAnsi="Century Gothic"/>
          <w:b/>
          <w:u w:val="single" w:color="000000"/>
        </w:rPr>
      </w:pPr>
    </w:p>
    <w:p w14:paraId="37DE6C20" w14:textId="77777777" w:rsidR="00263AA3" w:rsidRDefault="00263AA3">
      <w:pPr>
        <w:spacing w:after="0" w:line="259" w:lineRule="auto"/>
        <w:ind w:left="0" w:right="702" w:firstLine="0"/>
        <w:jc w:val="center"/>
        <w:rPr>
          <w:rFonts w:ascii="Century Gothic" w:hAnsi="Century Gothic"/>
          <w:b/>
          <w:u w:val="single" w:color="000000"/>
        </w:rPr>
      </w:pPr>
    </w:p>
    <w:p w14:paraId="6AE6C67D" w14:textId="45083E2E" w:rsidR="00263AA3" w:rsidRDefault="00263AA3">
      <w:pPr>
        <w:spacing w:after="0" w:line="259" w:lineRule="auto"/>
        <w:ind w:left="0" w:right="702" w:firstLine="0"/>
        <w:jc w:val="center"/>
        <w:rPr>
          <w:rFonts w:ascii="Century Gothic" w:hAnsi="Century Gothic"/>
          <w:b/>
          <w:u w:val="single" w:color="000000"/>
        </w:rPr>
      </w:pPr>
    </w:p>
    <w:p w14:paraId="68464A05" w14:textId="77777777" w:rsidR="00A33BCD" w:rsidRDefault="00A33BCD">
      <w:pPr>
        <w:spacing w:after="0" w:line="259" w:lineRule="auto"/>
        <w:ind w:left="0" w:right="702" w:firstLine="0"/>
        <w:jc w:val="center"/>
        <w:rPr>
          <w:rFonts w:ascii="Century Gothic" w:hAnsi="Century Gothic"/>
          <w:b/>
          <w:u w:val="single" w:color="000000"/>
        </w:rPr>
      </w:pPr>
    </w:p>
    <w:p w14:paraId="32599276" w14:textId="77777777" w:rsidR="00263AA3" w:rsidRDefault="00000000">
      <w:pPr>
        <w:spacing w:after="0" w:line="259" w:lineRule="auto"/>
        <w:ind w:left="0" w:right="702" w:firstLine="0"/>
        <w:jc w:val="center"/>
        <w:rPr>
          <w:rFonts w:ascii="Century Gothic" w:hAnsi="Century Gothic"/>
          <w:b/>
        </w:rPr>
      </w:pPr>
      <w:r>
        <w:rPr>
          <w:rFonts w:ascii="Century Gothic" w:hAnsi="Century Gothic"/>
          <w:b/>
          <w:u w:val="single" w:color="000000"/>
        </w:rPr>
        <w:t>INTRODUCTION</w:t>
      </w:r>
      <w:r>
        <w:rPr>
          <w:rFonts w:ascii="Century Gothic" w:hAnsi="Century Gothic"/>
          <w:b/>
        </w:rPr>
        <w:t xml:space="preserve"> </w:t>
      </w:r>
    </w:p>
    <w:p w14:paraId="315485D2" w14:textId="77777777" w:rsidR="00263AA3" w:rsidRDefault="00263AA3">
      <w:pPr>
        <w:spacing w:after="0" w:line="259" w:lineRule="auto"/>
        <w:ind w:left="0" w:right="702" w:firstLine="0"/>
        <w:jc w:val="center"/>
        <w:rPr>
          <w:rFonts w:ascii="Century Gothic" w:hAnsi="Century Gothic"/>
          <w:b/>
        </w:rPr>
      </w:pPr>
    </w:p>
    <w:p w14:paraId="129E91AC" w14:textId="77777777" w:rsidR="00263AA3" w:rsidRDefault="00000000">
      <w:pPr>
        <w:spacing w:after="0" w:line="259" w:lineRule="auto"/>
        <w:ind w:left="0" w:right="702" w:firstLine="0"/>
        <w:rPr>
          <w:rFonts w:ascii="Century Gothic" w:hAnsi="Century Gothic"/>
        </w:rPr>
      </w:pPr>
      <w:r>
        <w:rPr>
          <w:rFonts w:ascii="Century Gothic" w:hAnsi="Century Gothic"/>
        </w:rPr>
        <w:t xml:space="preserve">DISCLAIMER: </w:t>
      </w:r>
    </w:p>
    <w:p w14:paraId="684738CA" w14:textId="77777777" w:rsidR="00263AA3" w:rsidRDefault="00263AA3">
      <w:pPr>
        <w:spacing w:after="0" w:line="259" w:lineRule="auto"/>
        <w:ind w:left="0" w:right="702" w:firstLine="0"/>
        <w:rPr>
          <w:rFonts w:ascii="Century Gothic" w:hAnsi="Century Gothic"/>
        </w:rPr>
      </w:pPr>
    </w:p>
    <w:p w14:paraId="0F5A9E43" w14:textId="77777777" w:rsidR="00263AA3" w:rsidRDefault="00000000">
      <w:pPr>
        <w:spacing w:after="0" w:line="259" w:lineRule="auto"/>
        <w:ind w:left="0" w:right="702" w:firstLine="0"/>
        <w:rPr>
          <w:rFonts w:ascii="Century Gothic" w:hAnsi="Century Gothic"/>
        </w:rPr>
      </w:pPr>
      <w:r>
        <w:rPr>
          <w:rFonts w:ascii="Century Gothic" w:hAnsi="Century Gothic"/>
        </w:rPr>
        <w:t xml:space="preserve">The information contained in this EOI document or subsequently provided to Applicants, whether in document or verbal or any other form by or on behalf of The Lawrence School, Lovedale, The Nilgiris, Tamil Nadu – 643 003, any of its employees or advisors, is provided to Applicants on the terms and conditions set out in this EOI document and such other terms and conditions subject to which such information is provided. </w:t>
      </w:r>
    </w:p>
    <w:p w14:paraId="22763401" w14:textId="77777777" w:rsidR="00263AA3" w:rsidRDefault="00263AA3">
      <w:pPr>
        <w:spacing w:after="0" w:line="259" w:lineRule="auto"/>
        <w:ind w:left="0" w:right="702" w:firstLine="0"/>
        <w:rPr>
          <w:rFonts w:ascii="Century Gothic" w:hAnsi="Century Gothic"/>
        </w:rPr>
      </w:pPr>
    </w:p>
    <w:p w14:paraId="2BB5BEAA" w14:textId="77777777" w:rsidR="00263AA3" w:rsidRDefault="00000000">
      <w:pPr>
        <w:spacing w:after="0" w:line="259" w:lineRule="auto"/>
        <w:ind w:left="0" w:right="702" w:firstLine="0"/>
        <w:rPr>
          <w:rFonts w:ascii="Century Gothic" w:hAnsi="Century Gothic"/>
        </w:rPr>
      </w:pPr>
      <w:r>
        <w:rPr>
          <w:rFonts w:ascii="Century Gothic" w:hAnsi="Century Gothic"/>
        </w:rPr>
        <w:t xml:space="preserve">The purpose of this EOI document is to provide interested parties with information that may be useful to them in eliciting their proposals pursuant to this EOI document. This Tender document may not be appropriate for all persons, and it is not possible for the School, its employees or advisors to consider the investment objectives, financial situation and particular needs of each party who reads or uses this EOI document. </w:t>
      </w:r>
    </w:p>
    <w:p w14:paraId="7660515A" w14:textId="77777777" w:rsidR="00263AA3" w:rsidRDefault="00000000">
      <w:pPr>
        <w:spacing w:after="0" w:line="259" w:lineRule="auto"/>
        <w:ind w:left="0" w:right="702" w:firstLine="0"/>
        <w:rPr>
          <w:rFonts w:ascii="Century Gothic" w:hAnsi="Century Gothic"/>
        </w:rPr>
      </w:pPr>
      <w:r>
        <w:rPr>
          <w:rFonts w:ascii="Century Gothic" w:hAnsi="Century Gothic"/>
        </w:rPr>
        <w:t>This EOI document includes statements, which reflect various assumptions and assessments made by the School in relation to the Contract. Such assumptions, assessments and statements do not purport to contain all the information that each Applicant may require.</w:t>
      </w:r>
    </w:p>
    <w:p w14:paraId="681DE27A" w14:textId="77777777" w:rsidR="00263AA3" w:rsidRDefault="00000000">
      <w:pPr>
        <w:spacing w:after="0" w:line="259" w:lineRule="auto"/>
        <w:ind w:left="0" w:right="702" w:firstLine="0"/>
        <w:rPr>
          <w:rFonts w:ascii="Century Gothic" w:hAnsi="Century Gothic"/>
        </w:rPr>
      </w:pPr>
      <w:r>
        <w:rPr>
          <w:rFonts w:ascii="Century Gothic" w:hAnsi="Century Gothic"/>
        </w:rPr>
        <w:t xml:space="preserve"> </w:t>
      </w:r>
    </w:p>
    <w:p w14:paraId="5D865B07" w14:textId="77777777" w:rsidR="00263AA3" w:rsidRDefault="00000000">
      <w:pPr>
        <w:spacing w:after="0" w:line="259" w:lineRule="auto"/>
        <w:ind w:left="0" w:right="702" w:firstLine="0"/>
        <w:rPr>
          <w:rFonts w:ascii="Century Gothic" w:hAnsi="Century Gothic"/>
        </w:rPr>
      </w:pPr>
      <w:r>
        <w:rPr>
          <w:rFonts w:ascii="Century Gothic" w:hAnsi="Century Gothic"/>
        </w:rPr>
        <w:t xml:space="preserve">The assumptions, assessments, statements and information contained in this EOI document, may not be complete, accurate, adequate or correct. Each Applicant should, therefore, conduct his/her own investigations and analysis and should check the accuracy, adequacy, correctness, reliability and completeness of the assumptions, assessments, </w:t>
      </w:r>
      <w:proofErr w:type="gramStart"/>
      <w:r>
        <w:rPr>
          <w:rFonts w:ascii="Century Gothic" w:hAnsi="Century Gothic"/>
        </w:rPr>
        <w:t>statements</w:t>
      </w:r>
      <w:proofErr w:type="gramEnd"/>
      <w:r>
        <w:rPr>
          <w:rFonts w:ascii="Century Gothic" w:hAnsi="Century Gothic"/>
        </w:rPr>
        <w:t xml:space="preserve"> and information contained in this EOI document and obtain independent advice from appropriate sources. </w:t>
      </w:r>
    </w:p>
    <w:p w14:paraId="065F0D4A" w14:textId="77777777" w:rsidR="00263AA3" w:rsidRDefault="00263AA3">
      <w:pPr>
        <w:spacing w:after="0" w:line="259" w:lineRule="auto"/>
        <w:ind w:left="0" w:right="702" w:firstLine="0"/>
        <w:rPr>
          <w:rFonts w:ascii="Century Gothic" w:hAnsi="Century Gothic"/>
        </w:rPr>
      </w:pPr>
    </w:p>
    <w:p w14:paraId="078D7906" w14:textId="77777777" w:rsidR="00263AA3" w:rsidRDefault="00000000">
      <w:pPr>
        <w:spacing w:after="0" w:line="259" w:lineRule="auto"/>
        <w:ind w:left="0" w:right="702" w:firstLine="0"/>
        <w:rPr>
          <w:rFonts w:ascii="Century Gothic" w:hAnsi="Century Gothic"/>
        </w:rPr>
      </w:pPr>
      <w:r>
        <w:rPr>
          <w:rFonts w:ascii="Century Gothic" w:hAnsi="Century Gothic"/>
        </w:rPr>
        <w:t xml:space="preserve">Information provided in this document to the Applicant(s) is on a wide range of matters, some of which depends upon interpretation of law. The information given is not an exhaustive account of statutory requirements and should not be regarded as a complete or authoritative statement of law. The </w:t>
      </w:r>
      <w:proofErr w:type="gramStart"/>
      <w:r>
        <w:rPr>
          <w:rFonts w:ascii="Century Gothic" w:hAnsi="Century Gothic"/>
        </w:rPr>
        <w:t>School</w:t>
      </w:r>
      <w:proofErr w:type="gramEnd"/>
      <w:r>
        <w:rPr>
          <w:rFonts w:ascii="Century Gothic" w:hAnsi="Century Gothic"/>
        </w:rPr>
        <w:t xml:space="preserve"> accepts no responsibility for the accuracy or otherwise for any interpretation or opinion on law expressed herein. </w:t>
      </w:r>
    </w:p>
    <w:p w14:paraId="596883F1" w14:textId="77777777" w:rsidR="00263AA3" w:rsidRDefault="00000000">
      <w:pPr>
        <w:spacing w:after="0" w:line="259" w:lineRule="auto"/>
        <w:ind w:left="0" w:right="702" w:firstLine="0"/>
        <w:rPr>
          <w:rFonts w:ascii="Century Gothic" w:hAnsi="Century Gothic"/>
        </w:rPr>
      </w:pPr>
      <w:r>
        <w:rPr>
          <w:rFonts w:ascii="Century Gothic" w:hAnsi="Century Gothic"/>
        </w:rPr>
        <w:t>The School, its employees and advisors make no representation or warranty and shall have no liability to any person, including any Applicant under any law, statute, rules or regulations or tort, principles of restitution or unjust enrichment or otherwise for any loss, damages, cost or expense which may arise from or be incurred or suffered on account of anything contained in this EOI document or otherwise, including the accuracy, adequacy, correctness, completeness or reliability of the EOI document and any assessment, assumption, statement or information contained therein or deemed to form part of this EOI document or arising in any way in this EOI Stage.</w:t>
      </w:r>
    </w:p>
    <w:p w14:paraId="199A8733" w14:textId="77777777" w:rsidR="00263AA3" w:rsidRDefault="00000000">
      <w:pPr>
        <w:spacing w:after="0" w:line="259" w:lineRule="auto"/>
        <w:ind w:left="144" w:firstLine="0"/>
        <w:jc w:val="left"/>
        <w:rPr>
          <w:rFonts w:ascii="Century Gothic" w:hAnsi="Century Gothic"/>
        </w:rPr>
      </w:pPr>
      <w:r>
        <w:rPr>
          <w:rFonts w:ascii="Century Gothic" w:hAnsi="Century Gothic"/>
        </w:rPr>
        <w:t xml:space="preserve"> </w:t>
      </w:r>
      <w:r>
        <w:rPr>
          <w:rFonts w:ascii="Century Gothic" w:hAnsi="Century Gothic"/>
          <w:b/>
        </w:rPr>
        <w:t xml:space="preserve"> </w:t>
      </w:r>
    </w:p>
    <w:p w14:paraId="5841706A" w14:textId="77777777" w:rsidR="00263AA3" w:rsidRDefault="00263AA3">
      <w:pPr>
        <w:spacing w:after="189"/>
        <w:ind w:right="189"/>
        <w:jc w:val="left"/>
        <w:rPr>
          <w:rFonts w:ascii="Century Gothic" w:hAnsi="Century Gothic"/>
          <w:b/>
          <w:sz w:val="28"/>
          <w:szCs w:val="28"/>
        </w:rPr>
      </w:pPr>
    </w:p>
    <w:p w14:paraId="618277E2" w14:textId="77777777" w:rsidR="00263AA3" w:rsidRDefault="00263AA3">
      <w:pPr>
        <w:spacing w:after="189"/>
        <w:ind w:right="189"/>
        <w:jc w:val="left"/>
        <w:rPr>
          <w:rFonts w:ascii="Century Gothic" w:hAnsi="Century Gothic"/>
          <w:b/>
          <w:sz w:val="28"/>
          <w:szCs w:val="28"/>
        </w:rPr>
      </w:pPr>
    </w:p>
    <w:p w14:paraId="653E1016" w14:textId="77777777" w:rsidR="00263AA3" w:rsidRDefault="00263AA3">
      <w:pPr>
        <w:spacing w:after="189"/>
        <w:ind w:right="189"/>
        <w:jc w:val="left"/>
        <w:rPr>
          <w:rFonts w:ascii="Century Gothic" w:hAnsi="Century Gothic"/>
          <w:b/>
          <w:sz w:val="28"/>
          <w:szCs w:val="28"/>
        </w:rPr>
      </w:pPr>
    </w:p>
    <w:p w14:paraId="18FC06EB" w14:textId="77777777" w:rsidR="00263AA3" w:rsidRDefault="00000000">
      <w:pPr>
        <w:spacing w:after="189"/>
        <w:ind w:right="189"/>
        <w:jc w:val="left"/>
        <w:rPr>
          <w:rFonts w:ascii="Century Gothic" w:hAnsi="Century Gothic"/>
          <w:sz w:val="28"/>
          <w:szCs w:val="28"/>
        </w:rPr>
      </w:pPr>
      <w:r>
        <w:rPr>
          <w:rFonts w:ascii="Century Gothic" w:hAnsi="Century Gothic"/>
          <w:b/>
          <w:sz w:val="28"/>
          <w:szCs w:val="28"/>
        </w:rPr>
        <w:t xml:space="preserve">GENERAL  </w:t>
      </w:r>
    </w:p>
    <w:p w14:paraId="17A22091" w14:textId="77777777" w:rsidR="00263AA3" w:rsidRDefault="00000000">
      <w:pPr>
        <w:spacing w:after="0" w:line="259" w:lineRule="auto"/>
        <w:ind w:left="0" w:right="720" w:firstLine="0"/>
        <w:rPr>
          <w:rFonts w:ascii="Century Gothic" w:hAnsi="Century Gothic"/>
        </w:rPr>
      </w:pPr>
      <w:r>
        <w:rPr>
          <w:rFonts w:ascii="Century Gothic" w:hAnsi="Century Gothic"/>
        </w:rPr>
        <w:t>The Lawrence School, Lovedale invites proposals from IRDAI registered well established Insurance Companies [both PSUs and Private Operators] having adequate experience in dealing with the property Insurance, for providing Property Insurance Coverage for the School properties.</w:t>
      </w:r>
    </w:p>
    <w:p w14:paraId="41C8212F" w14:textId="77777777" w:rsidR="00263AA3" w:rsidRDefault="00000000">
      <w:pPr>
        <w:spacing w:after="0" w:line="259" w:lineRule="auto"/>
        <w:ind w:left="0" w:firstLine="0"/>
        <w:jc w:val="left"/>
        <w:rPr>
          <w:rFonts w:ascii="Century Gothic" w:hAnsi="Century Gothic"/>
          <w:sz w:val="24"/>
          <w:szCs w:val="24"/>
        </w:rPr>
      </w:pPr>
      <w:r>
        <w:rPr>
          <w:rFonts w:ascii="Century Gothic" w:hAnsi="Century Gothic"/>
          <w:b/>
          <w:sz w:val="24"/>
          <w:szCs w:val="24"/>
        </w:rPr>
        <w:t>A.</w:t>
      </w:r>
      <w:r>
        <w:rPr>
          <w:rFonts w:ascii="Century Gothic" w:eastAsia="Arial" w:hAnsi="Century Gothic" w:cs="Arial"/>
          <w:b/>
          <w:sz w:val="24"/>
          <w:szCs w:val="24"/>
        </w:rPr>
        <w:t xml:space="preserve"> </w:t>
      </w:r>
      <w:r>
        <w:rPr>
          <w:rFonts w:ascii="Century Gothic" w:hAnsi="Century Gothic"/>
          <w:b/>
          <w:sz w:val="24"/>
          <w:szCs w:val="24"/>
          <w:u w:val="single" w:color="000000"/>
        </w:rPr>
        <w:t>BIDDER’S ELIGIBILITY CRITERIA</w:t>
      </w:r>
      <w:r>
        <w:rPr>
          <w:rFonts w:ascii="Century Gothic" w:hAnsi="Century Gothic"/>
          <w:b/>
          <w:sz w:val="24"/>
          <w:szCs w:val="24"/>
        </w:rPr>
        <w:t xml:space="preserve"> (</w:t>
      </w:r>
      <w:r>
        <w:rPr>
          <w:rFonts w:ascii="Century Gothic" w:hAnsi="Century Gothic"/>
          <w:b/>
          <w:sz w:val="24"/>
          <w:szCs w:val="24"/>
          <w:u w:val="single" w:color="000000"/>
        </w:rPr>
        <w:t>Mandatory provisions</w:t>
      </w:r>
      <w:proofErr w:type="gramStart"/>
      <w:r>
        <w:rPr>
          <w:rFonts w:ascii="Century Gothic" w:hAnsi="Century Gothic"/>
          <w:b/>
          <w:sz w:val="24"/>
          <w:szCs w:val="24"/>
        </w:rPr>
        <w:t>) :</w:t>
      </w:r>
      <w:proofErr w:type="gramEnd"/>
      <w:r>
        <w:rPr>
          <w:rFonts w:ascii="Century Gothic" w:hAnsi="Century Gothic"/>
          <w:b/>
          <w:sz w:val="24"/>
          <w:szCs w:val="24"/>
        </w:rPr>
        <w:t xml:space="preserve"> </w:t>
      </w:r>
    </w:p>
    <w:p w14:paraId="35ADDEFE" w14:textId="77777777" w:rsidR="00263AA3" w:rsidRDefault="00000000">
      <w:pPr>
        <w:spacing w:after="281" w:line="259" w:lineRule="auto"/>
        <w:ind w:left="0" w:right="540" w:firstLine="0"/>
        <w:rPr>
          <w:rFonts w:ascii="Century Gothic" w:hAnsi="Century Gothic"/>
        </w:rPr>
      </w:pPr>
      <w:r>
        <w:rPr>
          <w:rFonts w:ascii="Century Gothic" w:hAnsi="Century Gothic"/>
          <w:sz w:val="8"/>
        </w:rPr>
        <w:t xml:space="preserve"> </w:t>
      </w:r>
      <w:r>
        <w:rPr>
          <w:rFonts w:ascii="Century Gothic" w:hAnsi="Century Gothic"/>
        </w:rPr>
        <w:t xml:space="preserve">It is mandatory for the potential bidders to ensure that the following minimum eligibility criteria is met </w:t>
      </w:r>
      <w:proofErr w:type="gramStart"/>
      <w:r>
        <w:rPr>
          <w:rFonts w:ascii="Century Gothic" w:hAnsi="Century Gothic"/>
        </w:rPr>
        <w:t>in order to</w:t>
      </w:r>
      <w:proofErr w:type="gramEnd"/>
      <w:r>
        <w:rPr>
          <w:rFonts w:ascii="Century Gothic" w:hAnsi="Century Gothic"/>
        </w:rPr>
        <w:t xml:space="preserve"> participate in the process: </w:t>
      </w:r>
    </w:p>
    <w:p w14:paraId="6A5084B9" w14:textId="77777777" w:rsidR="00263AA3" w:rsidRDefault="00000000">
      <w:pPr>
        <w:numPr>
          <w:ilvl w:val="0"/>
          <w:numId w:val="1"/>
        </w:numPr>
        <w:spacing w:after="45"/>
        <w:ind w:left="585" w:right="540" w:hanging="418"/>
        <w:rPr>
          <w:rFonts w:ascii="Century Gothic" w:hAnsi="Century Gothic"/>
        </w:rPr>
      </w:pPr>
      <w:r>
        <w:rPr>
          <w:rFonts w:ascii="Century Gothic" w:hAnsi="Century Gothic"/>
        </w:rPr>
        <w:t xml:space="preserve">Should have a valid IRDA license as on date of submission of EOI response for procuring insurance business in India. </w:t>
      </w:r>
    </w:p>
    <w:p w14:paraId="2E008DDE" w14:textId="77777777" w:rsidR="00263AA3" w:rsidRDefault="00000000">
      <w:pPr>
        <w:numPr>
          <w:ilvl w:val="0"/>
          <w:numId w:val="1"/>
        </w:numPr>
        <w:ind w:left="585" w:right="540" w:hanging="418"/>
        <w:rPr>
          <w:rFonts w:ascii="Century Gothic" w:hAnsi="Century Gothic"/>
        </w:rPr>
      </w:pPr>
      <w:r>
        <w:rPr>
          <w:rFonts w:ascii="Century Gothic" w:hAnsi="Century Gothic"/>
        </w:rPr>
        <w:t xml:space="preserve">Should have been registered with IRDA under the Property Insurance category. </w:t>
      </w:r>
    </w:p>
    <w:p w14:paraId="664F3D43" w14:textId="77777777" w:rsidR="00263AA3" w:rsidRDefault="00263AA3">
      <w:pPr>
        <w:ind w:left="585" w:right="540" w:firstLine="0"/>
        <w:rPr>
          <w:rFonts w:ascii="Century Gothic" w:hAnsi="Century Gothic"/>
        </w:rPr>
      </w:pPr>
    </w:p>
    <w:p w14:paraId="08EE155A" w14:textId="77777777" w:rsidR="00263AA3" w:rsidRDefault="00000000">
      <w:pPr>
        <w:spacing w:after="149"/>
        <w:ind w:left="177" w:right="540"/>
        <w:rPr>
          <w:rFonts w:ascii="Century Gothic" w:hAnsi="Century Gothic"/>
        </w:rPr>
      </w:pPr>
      <w:r>
        <w:rPr>
          <w:rFonts w:ascii="Century Gothic" w:hAnsi="Century Gothic"/>
        </w:rPr>
        <w:t xml:space="preserve">The submission of tender document should accompany the required documentary evidence to prove their eligibility, failing which, the quotation will be rejected. </w:t>
      </w:r>
    </w:p>
    <w:p w14:paraId="30B5C14A" w14:textId="77777777" w:rsidR="00263AA3" w:rsidRDefault="00000000">
      <w:pPr>
        <w:spacing w:after="169"/>
        <w:ind w:left="177" w:right="540"/>
        <w:rPr>
          <w:rFonts w:ascii="Century Gothic" w:hAnsi="Century Gothic"/>
        </w:rPr>
      </w:pPr>
      <w:r>
        <w:rPr>
          <w:rFonts w:ascii="Century Gothic" w:hAnsi="Century Gothic"/>
        </w:rPr>
        <w:t xml:space="preserve">Quotation can be submitted either directly by the Insurance company or through their authorized IRDA approved broker. But one Insurance Company can submit only </w:t>
      </w:r>
      <w:r>
        <w:rPr>
          <w:rFonts w:ascii="Century Gothic" w:hAnsi="Century Gothic"/>
          <w:b/>
          <w:sz w:val="20"/>
        </w:rPr>
        <w:t>ONE</w:t>
      </w:r>
      <w:r>
        <w:rPr>
          <w:rFonts w:ascii="Century Gothic" w:hAnsi="Century Gothic"/>
          <w:b/>
        </w:rPr>
        <w:t xml:space="preserve"> </w:t>
      </w:r>
      <w:r>
        <w:rPr>
          <w:rFonts w:ascii="Century Gothic" w:hAnsi="Century Gothic"/>
        </w:rPr>
        <w:t xml:space="preserve">quote.  </w:t>
      </w:r>
      <w:proofErr w:type="gramStart"/>
      <w:r>
        <w:rPr>
          <w:rFonts w:ascii="Century Gothic" w:hAnsi="Century Gothic"/>
        </w:rPr>
        <w:t>Also</w:t>
      </w:r>
      <w:proofErr w:type="gramEnd"/>
      <w:r>
        <w:rPr>
          <w:rFonts w:ascii="Century Gothic" w:hAnsi="Century Gothic"/>
        </w:rPr>
        <w:t xml:space="preserve"> one broker should submit only </w:t>
      </w:r>
      <w:r>
        <w:rPr>
          <w:rFonts w:ascii="Century Gothic" w:hAnsi="Century Gothic"/>
          <w:b/>
        </w:rPr>
        <w:t>ONE</w:t>
      </w:r>
      <w:r>
        <w:rPr>
          <w:rFonts w:ascii="Century Gothic" w:hAnsi="Century Gothic"/>
        </w:rPr>
        <w:t xml:space="preserve"> quote. Both the insurance company and broker cannot submit multiple quotes. Quotes have to be submitted only from / for those Insurance Companies having Office (Regional/Division/ Branch/ Zonal) at The Nilgiris and Coimbatore Districts of Tamil Nadu, India).  </w:t>
      </w:r>
    </w:p>
    <w:p w14:paraId="47C4F213" w14:textId="77777777" w:rsidR="00263AA3" w:rsidRDefault="00000000">
      <w:pPr>
        <w:pStyle w:val="ListParagraph"/>
        <w:numPr>
          <w:ilvl w:val="0"/>
          <w:numId w:val="2"/>
        </w:numPr>
        <w:ind w:left="540" w:right="540"/>
        <w:rPr>
          <w:rFonts w:ascii="Century Gothic" w:hAnsi="Century Gothic"/>
        </w:rPr>
      </w:pPr>
      <w:r>
        <w:rPr>
          <w:rFonts w:ascii="Century Gothic" w:hAnsi="Century Gothic"/>
          <w:b/>
          <w:sz w:val="24"/>
          <w:szCs w:val="24"/>
        </w:rPr>
        <w:t>Experience:</w:t>
      </w:r>
      <w:r>
        <w:rPr>
          <w:rFonts w:ascii="Century Gothic" w:hAnsi="Century Gothic"/>
          <w:b/>
          <w:sz w:val="20"/>
        </w:rPr>
        <w:t xml:space="preserve"> </w:t>
      </w:r>
      <w:r>
        <w:rPr>
          <w:rFonts w:ascii="Century Gothic" w:hAnsi="Century Gothic"/>
        </w:rPr>
        <w:t xml:space="preserve">Bidder should have experience of providing </w:t>
      </w:r>
      <w:r>
        <w:rPr>
          <w:rFonts w:ascii="Century Gothic" w:hAnsi="Century Gothic"/>
          <w:b/>
        </w:rPr>
        <w:t>Property Insurance Policies</w:t>
      </w:r>
      <w:r>
        <w:rPr>
          <w:rFonts w:ascii="Century Gothic" w:hAnsi="Century Gothic"/>
        </w:rPr>
        <w:t xml:space="preserve"> for the last three years.</w:t>
      </w:r>
    </w:p>
    <w:p w14:paraId="69879399" w14:textId="77777777" w:rsidR="00263AA3" w:rsidRDefault="00263AA3">
      <w:pPr>
        <w:pStyle w:val="ListParagraph"/>
        <w:spacing w:after="165"/>
        <w:ind w:left="527" w:right="540" w:firstLine="0"/>
        <w:jc w:val="left"/>
        <w:rPr>
          <w:rFonts w:ascii="Century Gothic" w:hAnsi="Century Gothic"/>
        </w:rPr>
      </w:pPr>
    </w:p>
    <w:p w14:paraId="1136467A" w14:textId="77777777" w:rsidR="00263AA3" w:rsidRDefault="00000000">
      <w:pPr>
        <w:pStyle w:val="ListParagraph"/>
        <w:numPr>
          <w:ilvl w:val="0"/>
          <w:numId w:val="2"/>
        </w:numPr>
        <w:spacing w:after="165"/>
        <w:ind w:left="540" w:right="540"/>
        <w:jc w:val="left"/>
        <w:rPr>
          <w:rFonts w:ascii="Century Gothic" w:hAnsi="Century Gothic"/>
          <w:sz w:val="24"/>
          <w:szCs w:val="24"/>
        </w:rPr>
      </w:pPr>
      <w:r>
        <w:rPr>
          <w:rFonts w:ascii="Century Gothic" w:hAnsi="Century Gothic"/>
          <w:b/>
          <w:sz w:val="24"/>
          <w:szCs w:val="24"/>
        </w:rPr>
        <w:t xml:space="preserve">Rejection of Bids </w:t>
      </w:r>
    </w:p>
    <w:p w14:paraId="6A3A6D64" w14:textId="77777777" w:rsidR="00263AA3" w:rsidRDefault="00000000">
      <w:pPr>
        <w:spacing w:after="180"/>
        <w:ind w:left="177" w:right="540"/>
        <w:rPr>
          <w:rFonts w:ascii="Century Gothic" w:hAnsi="Century Gothic"/>
        </w:rPr>
      </w:pPr>
      <w:r>
        <w:rPr>
          <w:rFonts w:ascii="Century Gothic" w:hAnsi="Century Gothic"/>
        </w:rPr>
        <w:t xml:space="preserve">The School reserves the right to reject the Bid if, </w:t>
      </w:r>
    </w:p>
    <w:p w14:paraId="5E838292" w14:textId="77777777" w:rsidR="00263AA3" w:rsidRDefault="00000000">
      <w:pPr>
        <w:numPr>
          <w:ilvl w:val="1"/>
          <w:numId w:val="3"/>
        </w:numPr>
        <w:spacing w:after="30"/>
        <w:ind w:left="0" w:right="540" w:firstLine="270"/>
        <w:jc w:val="left"/>
        <w:rPr>
          <w:rFonts w:ascii="Century Gothic" w:hAnsi="Century Gothic"/>
        </w:rPr>
      </w:pPr>
      <w:r>
        <w:rPr>
          <w:rFonts w:ascii="Century Gothic" w:hAnsi="Century Gothic"/>
        </w:rPr>
        <w:t xml:space="preserve">The Bid is incomplete as per the EOI requirements. </w:t>
      </w:r>
    </w:p>
    <w:p w14:paraId="763514CB" w14:textId="77777777" w:rsidR="00263AA3" w:rsidRDefault="00000000">
      <w:pPr>
        <w:numPr>
          <w:ilvl w:val="1"/>
          <w:numId w:val="3"/>
        </w:numPr>
        <w:spacing w:after="30"/>
        <w:ind w:left="0" w:right="540" w:firstLine="270"/>
        <w:jc w:val="left"/>
        <w:rPr>
          <w:rFonts w:ascii="Century Gothic" w:hAnsi="Century Gothic"/>
        </w:rPr>
      </w:pPr>
      <w:r>
        <w:rPr>
          <w:rFonts w:ascii="Century Gothic" w:hAnsi="Century Gothic"/>
        </w:rPr>
        <w:t>Any condition stated by the Bidder is not acceptable to the School</w:t>
      </w:r>
      <w:r>
        <w:rPr>
          <w:rFonts w:ascii="Century Gothic" w:hAnsi="Century Gothic"/>
          <w:sz w:val="14"/>
        </w:rPr>
        <w:t>.</w:t>
      </w:r>
      <w:r>
        <w:rPr>
          <w:rFonts w:ascii="Century Gothic" w:hAnsi="Century Gothic"/>
        </w:rPr>
        <w:t xml:space="preserve"> </w:t>
      </w:r>
    </w:p>
    <w:p w14:paraId="6D6BB651" w14:textId="77777777" w:rsidR="00263AA3" w:rsidRDefault="00000000">
      <w:pPr>
        <w:pStyle w:val="ListParagraph"/>
        <w:numPr>
          <w:ilvl w:val="1"/>
          <w:numId w:val="3"/>
        </w:numPr>
        <w:spacing w:after="30"/>
        <w:ind w:left="270" w:right="540"/>
        <w:jc w:val="left"/>
        <w:rPr>
          <w:rFonts w:ascii="Century Gothic" w:hAnsi="Century Gothic"/>
        </w:rPr>
      </w:pPr>
      <w:r>
        <w:rPr>
          <w:rFonts w:ascii="Century Gothic" w:hAnsi="Century Gothic"/>
        </w:rPr>
        <w:t xml:space="preserve">If the EOI and any of the terms and conditions stipulated in this document </w:t>
      </w:r>
    </w:p>
    <w:p w14:paraId="583E23F5" w14:textId="77777777" w:rsidR="00263AA3" w:rsidRDefault="00000000">
      <w:pPr>
        <w:pStyle w:val="ListParagraph"/>
        <w:spacing w:after="30"/>
        <w:ind w:left="270" w:right="540" w:firstLine="450"/>
        <w:jc w:val="left"/>
        <w:rPr>
          <w:rFonts w:ascii="Century Gothic" w:hAnsi="Century Gothic"/>
        </w:rPr>
      </w:pPr>
      <w:r>
        <w:rPr>
          <w:rFonts w:ascii="Century Gothic" w:hAnsi="Century Gothic"/>
        </w:rPr>
        <w:t xml:space="preserve">are not accepted by the Bidder. </w:t>
      </w:r>
    </w:p>
    <w:p w14:paraId="62F64272" w14:textId="77777777" w:rsidR="00263AA3" w:rsidRDefault="00000000">
      <w:pPr>
        <w:numPr>
          <w:ilvl w:val="1"/>
          <w:numId w:val="3"/>
        </w:numPr>
        <w:ind w:left="270" w:right="540" w:hanging="27"/>
        <w:rPr>
          <w:rFonts w:ascii="Century Gothic" w:hAnsi="Century Gothic"/>
        </w:rPr>
      </w:pPr>
      <w:r>
        <w:rPr>
          <w:rFonts w:ascii="Century Gothic" w:hAnsi="Century Gothic"/>
        </w:rPr>
        <w:t xml:space="preserve">Required information is not submitted as per the format given. </w:t>
      </w:r>
    </w:p>
    <w:p w14:paraId="1C600474" w14:textId="77777777" w:rsidR="00263AA3" w:rsidRDefault="00000000">
      <w:pPr>
        <w:numPr>
          <w:ilvl w:val="1"/>
          <w:numId w:val="3"/>
        </w:numPr>
        <w:ind w:left="270" w:right="540" w:hanging="27"/>
        <w:rPr>
          <w:rFonts w:ascii="Century Gothic" w:hAnsi="Century Gothic"/>
        </w:rPr>
      </w:pPr>
      <w:r>
        <w:rPr>
          <w:rFonts w:ascii="Century Gothic" w:hAnsi="Century Gothic"/>
        </w:rPr>
        <w:t xml:space="preserve">Any information submitted by the Bidder is found to be untrue / fake / false </w:t>
      </w:r>
    </w:p>
    <w:p w14:paraId="2A97A557" w14:textId="77777777" w:rsidR="00263AA3" w:rsidRDefault="00000000">
      <w:pPr>
        <w:numPr>
          <w:ilvl w:val="1"/>
          <w:numId w:val="3"/>
        </w:numPr>
        <w:ind w:left="270" w:right="540" w:hanging="27"/>
        <w:rPr>
          <w:rFonts w:ascii="Century Gothic" w:hAnsi="Century Gothic"/>
        </w:rPr>
      </w:pPr>
      <w:r>
        <w:rPr>
          <w:rFonts w:ascii="Century Gothic" w:hAnsi="Century Gothic"/>
        </w:rPr>
        <w:t xml:space="preserve">The Bidder does not provide, within the time specified by the </w:t>
      </w:r>
      <w:proofErr w:type="gramStart"/>
      <w:r>
        <w:rPr>
          <w:rFonts w:ascii="Century Gothic" w:hAnsi="Century Gothic"/>
        </w:rPr>
        <w:t>School</w:t>
      </w:r>
      <w:proofErr w:type="gramEnd"/>
      <w:r>
        <w:rPr>
          <w:rFonts w:ascii="Century Gothic" w:hAnsi="Century Gothic"/>
        </w:rPr>
        <w:t xml:space="preserve">, the </w:t>
      </w:r>
    </w:p>
    <w:p w14:paraId="16AED439" w14:textId="77777777" w:rsidR="00263AA3" w:rsidRDefault="00000000">
      <w:pPr>
        <w:ind w:left="720" w:right="540" w:firstLine="0"/>
        <w:rPr>
          <w:rFonts w:ascii="Century Gothic" w:hAnsi="Century Gothic"/>
        </w:rPr>
      </w:pPr>
      <w:r>
        <w:rPr>
          <w:rFonts w:ascii="Century Gothic" w:hAnsi="Century Gothic"/>
        </w:rPr>
        <w:t xml:space="preserve">supplementary information/clarification/details sought by the </w:t>
      </w:r>
      <w:proofErr w:type="gramStart"/>
      <w:r>
        <w:rPr>
          <w:rFonts w:ascii="Century Gothic" w:hAnsi="Century Gothic"/>
        </w:rPr>
        <w:t>School</w:t>
      </w:r>
      <w:proofErr w:type="gramEnd"/>
      <w:r>
        <w:rPr>
          <w:rFonts w:ascii="Century Gothic" w:hAnsi="Century Gothic"/>
        </w:rPr>
        <w:t xml:space="preserve"> for evaluation of the Bid. </w:t>
      </w:r>
    </w:p>
    <w:p w14:paraId="4C104B79" w14:textId="77777777" w:rsidR="00263AA3" w:rsidRDefault="00000000">
      <w:pPr>
        <w:numPr>
          <w:ilvl w:val="1"/>
          <w:numId w:val="3"/>
        </w:numPr>
        <w:spacing w:after="0" w:line="240" w:lineRule="auto"/>
        <w:ind w:left="274" w:right="540" w:hanging="27"/>
        <w:rPr>
          <w:rFonts w:ascii="Century Gothic" w:hAnsi="Century Gothic"/>
        </w:rPr>
      </w:pPr>
      <w:r>
        <w:rPr>
          <w:rFonts w:ascii="Century Gothic" w:hAnsi="Century Gothic"/>
        </w:rPr>
        <w:t xml:space="preserve">Any other reason which The School may deem appropriate for rejection of </w:t>
      </w:r>
    </w:p>
    <w:p w14:paraId="282C46B6" w14:textId="77777777" w:rsidR="00263AA3" w:rsidRDefault="00000000">
      <w:pPr>
        <w:spacing w:after="0" w:line="240" w:lineRule="auto"/>
        <w:ind w:left="274" w:right="540" w:firstLine="446"/>
        <w:rPr>
          <w:rFonts w:ascii="Century Gothic" w:hAnsi="Century Gothic"/>
        </w:rPr>
      </w:pPr>
      <w:r>
        <w:rPr>
          <w:rFonts w:ascii="Century Gothic" w:hAnsi="Century Gothic"/>
        </w:rPr>
        <w:t xml:space="preserve">the Bid. </w:t>
      </w:r>
    </w:p>
    <w:p w14:paraId="45A18138" w14:textId="77777777" w:rsidR="00263AA3" w:rsidRDefault="00000000">
      <w:pPr>
        <w:spacing w:after="186"/>
        <w:ind w:left="177" w:right="540"/>
        <w:rPr>
          <w:rFonts w:ascii="Century Gothic" w:hAnsi="Century Gothic"/>
        </w:rPr>
      </w:pPr>
      <w:r>
        <w:rPr>
          <w:rFonts w:ascii="Century Gothic" w:hAnsi="Century Gothic"/>
        </w:rPr>
        <w:t xml:space="preserve">The School shall be under no obligation to accept any offer received in response to this EOI and shall be entitled to reject any or all offers without assigning any reason whatsoever. The School may abort the entire process at any stage, thereby without incurring any liability to the affected bidder(s) or any obligation to inform the affected bidder(s) of the grounds for school action. Any effort by the firm to influence the School </w:t>
      </w:r>
      <w:r>
        <w:rPr>
          <w:rFonts w:ascii="Century Gothic" w:hAnsi="Century Gothic"/>
        </w:rPr>
        <w:lastRenderedPageBreak/>
        <w:t xml:space="preserve">in the process of School’s Bid evaluation; Bid comparison; and contract award decision may result into the rejection of their Bid. </w:t>
      </w:r>
    </w:p>
    <w:p w14:paraId="5FE717A9" w14:textId="77777777" w:rsidR="00263AA3" w:rsidRDefault="00000000">
      <w:pPr>
        <w:pStyle w:val="ListParagraph"/>
        <w:numPr>
          <w:ilvl w:val="0"/>
          <w:numId w:val="2"/>
        </w:numPr>
        <w:spacing w:after="17" w:line="259" w:lineRule="auto"/>
        <w:ind w:left="540"/>
        <w:jc w:val="left"/>
        <w:rPr>
          <w:rFonts w:ascii="Century Gothic" w:hAnsi="Century Gothic"/>
          <w:sz w:val="24"/>
          <w:szCs w:val="24"/>
        </w:rPr>
      </w:pPr>
      <w:r>
        <w:rPr>
          <w:rFonts w:ascii="Century Gothic" w:hAnsi="Century Gothic"/>
          <w:b/>
          <w:sz w:val="24"/>
          <w:szCs w:val="24"/>
          <w:u w:val="single" w:color="000000"/>
        </w:rPr>
        <w:t>Sealing and Submission of Tenders</w:t>
      </w:r>
      <w:r>
        <w:rPr>
          <w:rFonts w:ascii="Century Gothic" w:hAnsi="Century Gothic"/>
          <w:b/>
          <w:sz w:val="24"/>
          <w:szCs w:val="24"/>
        </w:rPr>
        <w:t xml:space="preserve"> </w:t>
      </w:r>
    </w:p>
    <w:p w14:paraId="3F8391D3" w14:textId="77777777" w:rsidR="00263AA3" w:rsidRDefault="00000000">
      <w:pPr>
        <w:spacing w:after="176"/>
        <w:ind w:left="177" w:right="270"/>
        <w:rPr>
          <w:rFonts w:ascii="Century Gothic" w:hAnsi="Century Gothic"/>
        </w:rPr>
      </w:pPr>
      <w:r>
        <w:rPr>
          <w:rFonts w:ascii="Century Gothic" w:hAnsi="Century Gothic"/>
        </w:rPr>
        <w:t xml:space="preserve">For sealing and submission of the Tender document, the Bidders shall follow the procedure as indicated below: </w:t>
      </w:r>
    </w:p>
    <w:p w14:paraId="357E26EA" w14:textId="77777777" w:rsidR="00263AA3" w:rsidRDefault="00000000">
      <w:pPr>
        <w:spacing w:after="135"/>
        <w:ind w:left="177" w:right="270"/>
        <w:rPr>
          <w:rFonts w:ascii="Century Gothic" w:hAnsi="Century Gothic"/>
        </w:rPr>
      </w:pPr>
      <w:r>
        <w:rPr>
          <w:rFonts w:ascii="Century Gothic" w:hAnsi="Century Gothic"/>
        </w:rPr>
        <w:t>The Bidders are required to submit the tender in sealed envelope addressed as under:</w:t>
      </w:r>
    </w:p>
    <w:p w14:paraId="43A7C1FD" w14:textId="77777777" w:rsidR="00263AA3" w:rsidRDefault="00000000">
      <w:pPr>
        <w:spacing w:after="0" w:line="259" w:lineRule="auto"/>
        <w:ind w:left="2170" w:firstLine="710"/>
        <w:rPr>
          <w:rFonts w:ascii="Century Gothic" w:hAnsi="Century Gothic"/>
          <w:sz w:val="24"/>
          <w:szCs w:val="24"/>
        </w:rPr>
      </w:pPr>
      <w:r>
        <w:rPr>
          <w:rFonts w:ascii="Century Gothic" w:hAnsi="Century Gothic"/>
          <w:b/>
          <w:sz w:val="24"/>
          <w:szCs w:val="24"/>
        </w:rPr>
        <w:t xml:space="preserve">The </w:t>
      </w:r>
      <w:proofErr w:type="gramStart"/>
      <w:r>
        <w:rPr>
          <w:rFonts w:ascii="Century Gothic" w:hAnsi="Century Gothic"/>
          <w:b/>
          <w:sz w:val="24"/>
          <w:szCs w:val="24"/>
        </w:rPr>
        <w:t>Headmaster</w:t>
      </w:r>
      <w:proofErr w:type="gramEnd"/>
    </w:p>
    <w:p w14:paraId="15C9DEBB" w14:textId="77777777" w:rsidR="00263AA3" w:rsidRDefault="00000000">
      <w:pPr>
        <w:spacing w:after="4"/>
        <w:ind w:right="2082"/>
        <w:jc w:val="center"/>
        <w:rPr>
          <w:rFonts w:ascii="Century Gothic" w:hAnsi="Century Gothic"/>
          <w:bCs/>
          <w:sz w:val="24"/>
          <w:szCs w:val="24"/>
        </w:rPr>
      </w:pPr>
      <w:r>
        <w:rPr>
          <w:rFonts w:ascii="Century Gothic" w:hAnsi="Century Gothic"/>
          <w:bCs/>
          <w:sz w:val="24"/>
          <w:szCs w:val="24"/>
        </w:rPr>
        <w:t>The Lawrence School, Lovedale, Ooty,</w:t>
      </w:r>
    </w:p>
    <w:p w14:paraId="7C725AE9" w14:textId="77777777" w:rsidR="00263AA3" w:rsidRDefault="00000000">
      <w:pPr>
        <w:spacing w:after="4"/>
        <w:ind w:right="2082"/>
        <w:jc w:val="center"/>
        <w:rPr>
          <w:rFonts w:ascii="Century Gothic" w:hAnsi="Century Gothic"/>
          <w:bCs/>
          <w:sz w:val="24"/>
          <w:szCs w:val="24"/>
        </w:rPr>
      </w:pPr>
      <w:r>
        <w:rPr>
          <w:rFonts w:ascii="Century Gothic" w:hAnsi="Century Gothic"/>
          <w:bCs/>
          <w:sz w:val="24"/>
          <w:szCs w:val="24"/>
        </w:rPr>
        <w:t>The Nilgiris-643003,</w:t>
      </w:r>
    </w:p>
    <w:p w14:paraId="4A169893" w14:textId="77777777" w:rsidR="00263AA3" w:rsidRDefault="00000000">
      <w:pPr>
        <w:spacing w:after="4"/>
        <w:ind w:right="2082"/>
        <w:jc w:val="center"/>
        <w:rPr>
          <w:rFonts w:ascii="Century Gothic" w:hAnsi="Century Gothic"/>
          <w:bCs/>
          <w:sz w:val="24"/>
          <w:szCs w:val="24"/>
        </w:rPr>
      </w:pPr>
      <w:r>
        <w:rPr>
          <w:rFonts w:ascii="Century Gothic" w:hAnsi="Century Gothic"/>
          <w:bCs/>
          <w:sz w:val="24"/>
          <w:szCs w:val="24"/>
        </w:rPr>
        <w:t>Tamil Nadu</w:t>
      </w:r>
    </w:p>
    <w:p w14:paraId="5FE82A06" w14:textId="3766DA80" w:rsidR="00263AA3" w:rsidRDefault="00000000">
      <w:pPr>
        <w:spacing w:after="186"/>
        <w:ind w:left="177" w:right="360"/>
        <w:rPr>
          <w:rFonts w:ascii="Century Gothic" w:hAnsi="Century Gothic"/>
          <w:b/>
        </w:rPr>
      </w:pPr>
      <w:r>
        <w:rPr>
          <w:rFonts w:ascii="Century Gothic" w:hAnsi="Century Gothic"/>
          <w:b/>
        </w:rPr>
        <w:t xml:space="preserve">The sealed tender should be submitted on or before the date and time mentioned in this document along with </w:t>
      </w:r>
      <w:r w:rsidRPr="00D44866">
        <w:rPr>
          <w:rFonts w:ascii="Century Gothic" w:hAnsi="Century Gothic"/>
          <w:b/>
          <w:color w:val="FF0000"/>
        </w:rPr>
        <w:t>Annexure 1 and 2</w:t>
      </w:r>
      <w:r>
        <w:rPr>
          <w:rFonts w:ascii="Century Gothic" w:hAnsi="Century Gothic"/>
          <w:b/>
        </w:rPr>
        <w:t xml:space="preserve">.  Please refer </w:t>
      </w:r>
      <w:r w:rsidRPr="00D44866">
        <w:rPr>
          <w:rFonts w:ascii="Century Gothic" w:hAnsi="Century Gothic"/>
          <w:b/>
          <w:color w:val="FF0000"/>
        </w:rPr>
        <w:t xml:space="preserve">Annexure-3 </w:t>
      </w:r>
      <w:r w:rsidR="00D44866" w:rsidRPr="00D44866">
        <w:rPr>
          <w:rFonts w:ascii="Century Gothic" w:hAnsi="Century Gothic"/>
          <w:b/>
          <w:color w:val="FF0000"/>
        </w:rPr>
        <w:t>and 4</w:t>
      </w:r>
      <w:r w:rsidR="00D44866">
        <w:rPr>
          <w:rFonts w:ascii="Century Gothic" w:hAnsi="Century Gothic"/>
          <w:b/>
          <w:color w:val="FF0000"/>
        </w:rPr>
        <w:t xml:space="preserve"> </w:t>
      </w:r>
      <w:r>
        <w:rPr>
          <w:rFonts w:ascii="Century Gothic" w:hAnsi="Century Gothic"/>
          <w:b/>
        </w:rPr>
        <w:t xml:space="preserve">for the requirement of risk coverage and sum assured for the different type of </w:t>
      </w:r>
      <w:r w:rsidR="00AE2D17">
        <w:rPr>
          <w:rFonts w:ascii="Century Gothic" w:hAnsi="Century Gothic"/>
          <w:b/>
        </w:rPr>
        <w:t>policies under Property Insurance</w:t>
      </w:r>
      <w:r>
        <w:rPr>
          <w:rFonts w:ascii="Century Gothic" w:hAnsi="Century Gothic"/>
          <w:b/>
        </w:rPr>
        <w:t xml:space="preserve">.  Tender submitted through FAX will not be accepted. </w:t>
      </w:r>
    </w:p>
    <w:p w14:paraId="68A11439" w14:textId="77777777" w:rsidR="00263AA3" w:rsidRDefault="00000000">
      <w:pPr>
        <w:ind w:left="177" w:right="840"/>
        <w:rPr>
          <w:rFonts w:ascii="Century Gothic" w:hAnsi="Century Gothic"/>
          <w:b/>
        </w:rPr>
      </w:pPr>
      <w:r>
        <w:rPr>
          <w:rFonts w:ascii="Century Gothic" w:hAnsi="Century Gothic"/>
          <w:b/>
        </w:rPr>
        <w:t xml:space="preserve">Please note the following: -  </w:t>
      </w:r>
    </w:p>
    <w:p w14:paraId="0691CC11" w14:textId="77777777" w:rsidR="00263AA3" w:rsidRDefault="00000000">
      <w:pPr>
        <w:spacing w:after="0" w:line="259" w:lineRule="auto"/>
        <w:ind w:left="0" w:firstLine="0"/>
        <w:jc w:val="left"/>
        <w:rPr>
          <w:rFonts w:ascii="Century Gothic" w:hAnsi="Century Gothic"/>
        </w:rPr>
      </w:pPr>
      <w:r>
        <w:rPr>
          <w:rFonts w:ascii="Century Gothic" w:hAnsi="Century Gothic"/>
          <w:b/>
        </w:rPr>
        <w:t xml:space="preserve"> </w:t>
      </w:r>
    </w:p>
    <w:p w14:paraId="224E573C" w14:textId="77777777" w:rsidR="00263AA3" w:rsidRDefault="00000000">
      <w:pPr>
        <w:numPr>
          <w:ilvl w:val="0"/>
          <w:numId w:val="4"/>
        </w:numPr>
        <w:spacing w:after="33"/>
        <w:ind w:right="270" w:hanging="901"/>
        <w:rPr>
          <w:rFonts w:ascii="Century Gothic" w:hAnsi="Century Gothic"/>
          <w:b/>
        </w:rPr>
      </w:pPr>
      <w:r>
        <w:rPr>
          <w:rFonts w:ascii="Century Gothic" w:hAnsi="Century Gothic"/>
          <w:b/>
        </w:rPr>
        <w:t>The successful bidder will be awarded the property insurances/renewal of existing property insurance.</w:t>
      </w:r>
    </w:p>
    <w:p w14:paraId="32754EF9" w14:textId="77777777" w:rsidR="00263AA3" w:rsidRDefault="00000000">
      <w:pPr>
        <w:numPr>
          <w:ilvl w:val="0"/>
          <w:numId w:val="4"/>
        </w:numPr>
        <w:spacing w:after="38"/>
        <w:ind w:right="270" w:hanging="901"/>
        <w:rPr>
          <w:rFonts w:ascii="Century Gothic" w:hAnsi="Century Gothic"/>
          <w:b/>
        </w:rPr>
      </w:pPr>
      <w:r>
        <w:rPr>
          <w:rFonts w:ascii="Century Gothic" w:hAnsi="Century Gothic"/>
          <w:b/>
        </w:rPr>
        <w:t xml:space="preserve">The </w:t>
      </w:r>
      <w:proofErr w:type="gramStart"/>
      <w:r>
        <w:rPr>
          <w:rFonts w:ascii="Century Gothic" w:hAnsi="Century Gothic"/>
          <w:b/>
        </w:rPr>
        <w:t>School</w:t>
      </w:r>
      <w:proofErr w:type="gramEnd"/>
      <w:r>
        <w:rPr>
          <w:rFonts w:ascii="Century Gothic" w:hAnsi="Century Gothic"/>
          <w:b/>
        </w:rPr>
        <w:t xml:space="preserve"> shall not be bound to accept the lowest bid and reserves the right to reject any or all the bids without assigning any reason  </w:t>
      </w:r>
    </w:p>
    <w:p w14:paraId="59636672" w14:textId="77777777" w:rsidR="00263AA3" w:rsidRDefault="00000000">
      <w:pPr>
        <w:spacing w:after="38"/>
        <w:ind w:left="1081" w:right="270" w:hanging="901"/>
        <w:rPr>
          <w:rFonts w:ascii="Century Gothic" w:hAnsi="Century Gothic"/>
          <w:b/>
        </w:rPr>
      </w:pPr>
      <w:r>
        <w:rPr>
          <w:rFonts w:ascii="Century Gothic" w:hAnsi="Century Gothic"/>
          <w:b/>
        </w:rPr>
        <w:t xml:space="preserve">iii.  </w:t>
      </w:r>
      <w:r>
        <w:rPr>
          <w:rFonts w:ascii="Century Gothic" w:hAnsi="Century Gothic"/>
          <w:b/>
        </w:rPr>
        <w:tab/>
        <w:t xml:space="preserve">The quotes can be submitted through online or through a hard copy in a sealed envelope, which can be dropped in the BOX kept in the </w:t>
      </w:r>
      <w:proofErr w:type="gramStart"/>
      <w:r>
        <w:rPr>
          <w:rFonts w:ascii="Century Gothic" w:hAnsi="Century Gothic"/>
          <w:b/>
        </w:rPr>
        <w:t>School’s</w:t>
      </w:r>
      <w:proofErr w:type="gramEnd"/>
      <w:r>
        <w:rPr>
          <w:rFonts w:ascii="Century Gothic" w:hAnsi="Century Gothic"/>
          <w:b/>
        </w:rPr>
        <w:t xml:space="preserve"> main gate.</w:t>
      </w:r>
    </w:p>
    <w:p w14:paraId="555E01E6" w14:textId="77777777" w:rsidR="00263AA3" w:rsidRDefault="00263AA3">
      <w:pPr>
        <w:spacing w:after="4"/>
        <w:ind w:right="270"/>
        <w:rPr>
          <w:rFonts w:ascii="Century Gothic" w:hAnsi="Century Gothic"/>
          <w:sz w:val="24"/>
          <w:szCs w:val="24"/>
          <w:u w:val="single"/>
        </w:rPr>
      </w:pPr>
    </w:p>
    <w:p w14:paraId="127BB045" w14:textId="77777777" w:rsidR="00263AA3" w:rsidRDefault="00000000">
      <w:pPr>
        <w:pStyle w:val="ListParagraph"/>
        <w:numPr>
          <w:ilvl w:val="0"/>
          <w:numId w:val="2"/>
        </w:numPr>
        <w:tabs>
          <w:tab w:val="left" w:pos="450"/>
        </w:tabs>
        <w:spacing w:after="4"/>
        <w:ind w:left="90" w:right="189" w:firstLine="0"/>
        <w:rPr>
          <w:rFonts w:ascii="Century Gothic" w:hAnsi="Century Gothic"/>
          <w:b/>
          <w:sz w:val="24"/>
          <w:szCs w:val="24"/>
        </w:rPr>
      </w:pPr>
      <w:r>
        <w:rPr>
          <w:rFonts w:ascii="Century Gothic" w:hAnsi="Century Gothic"/>
          <w:b/>
          <w:sz w:val="24"/>
          <w:szCs w:val="24"/>
        </w:rPr>
        <w:t xml:space="preserve">Opening of EOI’s:  </w:t>
      </w:r>
    </w:p>
    <w:p w14:paraId="2E260722" w14:textId="77777777" w:rsidR="00263AA3" w:rsidRDefault="00000000">
      <w:pPr>
        <w:spacing w:after="4"/>
        <w:ind w:right="189"/>
        <w:rPr>
          <w:rFonts w:ascii="Century Gothic" w:hAnsi="Century Gothic"/>
          <w:b/>
          <w:sz w:val="24"/>
          <w:szCs w:val="24"/>
        </w:rPr>
      </w:pPr>
      <w:r>
        <w:rPr>
          <w:rFonts w:ascii="Century Gothic" w:hAnsi="Century Gothic"/>
          <w:b/>
          <w:sz w:val="24"/>
          <w:szCs w:val="24"/>
        </w:rPr>
        <w:t xml:space="preserve"> </w:t>
      </w:r>
    </w:p>
    <w:p w14:paraId="03EC6272" w14:textId="24F5E303" w:rsidR="00263AA3" w:rsidRDefault="00000000">
      <w:pPr>
        <w:spacing w:after="4"/>
        <w:ind w:right="189"/>
        <w:rPr>
          <w:rFonts w:ascii="Century Gothic" w:hAnsi="Century Gothic"/>
        </w:rPr>
      </w:pPr>
      <w:r>
        <w:rPr>
          <w:rFonts w:ascii="Century Gothic" w:hAnsi="Century Gothic"/>
        </w:rPr>
        <w:t xml:space="preserve">The EOI’s will be opened by the Purchase Committee appointed by the school and other nominated members on </w:t>
      </w:r>
      <w:r w:rsidR="003F5F3D" w:rsidRPr="003F5F3D">
        <w:rPr>
          <w:rFonts w:ascii="Century Gothic" w:hAnsi="Century Gothic"/>
          <w:b/>
          <w:bCs/>
        </w:rPr>
        <w:t>10</w:t>
      </w:r>
      <w:r>
        <w:rPr>
          <w:rFonts w:ascii="Century Gothic" w:hAnsi="Century Gothic"/>
          <w:b/>
        </w:rPr>
        <w:t>/03/202</w:t>
      </w:r>
      <w:r w:rsidR="00AE2D17">
        <w:rPr>
          <w:rFonts w:ascii="Century Gothic" w:hAnsi="Century Gothic"/>
          <w:b/>
        </w:rPr>
        <w:t>3</w:t>
      </w:r>
      <w:r>
        <w:rPr>
          <w:rFonts w:ascii="Century Gothic" w:hAnsi="Century Gothic"/>
        </w:rPr>
        <w:t xml:space="preserve"> at the Bursars Office at 3.00 PM. In case of date of opening of EOI is a declared holiday, then the date of opening will be the next working day. </w:t>
      </w:r>
    </w:p>
    <w:p w14:paraId="1E8960A5" w14:textId="77777777" w:rsidR="00263AA3" w:rsidRDefault="00263AA3">
      <w:pPr>
        <w:spacing w:after="9" w:line="259" w:lineRule="auto"/>
        <w:jc w:val="left"/>
        <w:rPr>
          <w:rFonts w:ascii="Century Gothic" w:hAnsi="Century Gothic"/>
          <w:b/>
          <w:sz w:val="24"/>
          <w:szCs w:val="24"/>
        </w:rPr>
      </w:pPr>
    </w:p>
    <w:p w14:paraId="174D5A62" w14:textId="77777777" w:rsidR="00263AA3" w:rsidRDefault="00000000">
      <w:pPr>
        <w:pStyle w:val="ListParagraph"/>
        <w:numPr>
          <w:ilvl w:val="0"/>
          <w:numId w:val="2"/>
        </w:numPr>
        <w:spacing w:after="9" w:line="259" w:lineRule="auto"/>
        <w:ind w:left="360"/>
        <w:jc w:val="left"/>
        <w:rPr>
          <w:rFonts w:ascii="Century Gothic" w:hAnsi="Century Gothic"/>
          <w:b/>
          <w:sz w:val="24"/>
          <w:szCs w:val="24"/>
        </w:rPr>
      </w:pPr>
      <w:r>
        <w:rPr>
          <w:rFonts w:ascii="Century Gothic" w:hAnsi="Century Gothic"/>
          <w:b/>
          <w:sz w:val="24"/>
          <w:szCs w:val="24"/>
        </w:rPr>
        <w:t xml:space="preserve">Allotment of Contract: </w:t>
      </w:r>
    </w:p>
    <w:p w14:paraId="0D911D2C" w14:textId="77777777" w:rsidR="00263AA3" w:rsidRDefault="00263AA3">
      <w:pPr>
        <w:spacing w:after="9" w:line="259" w:lineRule="auto"/>
        <w:ind w:left="0" w:firstLine="0"/>
        <w:jc w:val="left"/>
        <w:rPr>
          <w:rFonts w:ascii="Century Gothic" w:hAnsi="Century Gothic"/>
          <w:b/>
          <w:sz w:val="24"/>
          <w:szCs w:val="24"/>
        </w:rPr>
      </w:pPr>
    </w:p>
    <w:p w14:paraId="1318E3F9" w14:textId="77777777" w:rsidR="00263AA3" w:rsidRDefault="00000000">
      <w:pPr>
        <w:spacing w:after="9" w:line="259" w:lineRule="auto"/>
        <w:ind w:left="0" w:firstLine="0"/>
        <w:rPr>
          <w:rFonts w:ascii="Century Gothic" w:hAnsi="Century Gothic"/>
        </w:rPr>
      </w:pPr>
      <w:r>
        <w:rPr>
          <w:rFonts w:ascii="Century Gothic" w:hAnsi="Century Gothic"/>
        </w:rPr>
        <w:t>The determination of award of contract will take into account the Bidders financial, technical and services capabilities. It will be based upon an examination of the documentary evidence of the Bidders qualifications submitted by the Bidders, as well as such other information as the School deems necessary and appropriate.</w:t>
      </w:r>
    </w:p>
    <w:p w14:paraId="3CEE89C5" w14:textId="77777777" w:rsidR="00263AA3" w:rsidRDefault="00263AA3">
      <w:pPr>
        <w:spacing w:after="9" w:line="259" w:lineRule="auto"/>
        <w:ind w:left="0" w:firstLine="0"/>
        <w:rPr>
          <w:rFonts w:ascii="Century Gothic" w:hAnsi="Century Gothic"/>
          <w:b/>
        </w:rPr>
      </w:pPr>
    </w:p>
    <w:p w14:paraId="26281AE4" w14:textId="77777777" w:rsidR="00263AA3" w:rsidRDefault="00000000">
      <w:pPr>
        <w:ind w:right="180"/>
        <w:rPr>
          <w:rFonts w:ascii="Century Gothic" w:hAnsi="Century Gothic"/>
        </w:rPr>
      </w:pPr>
      <w:r>
        <w:rPr>
          <w:rFonts w:ascii="Century Gothic" w:hAnsi="Century Gothic"/>
        </w:rPr>
        <w:t xml:space="preserve">The School will award the Contract to the successful Bidder whose quote has been determined to be substantially responsive and has been determined as the lowest evaluated bid, provided further that the Bidder is determined to be qualified to perform the Contract satisfactorily. </w:t>
      </w:r>
    </w:p>
    <w:p w14:paraId="6B9C6BE0" w14:textId="77777777" w:rsidR="00263AA3" w:rsidRDefault="00263AA3">
      <w:pPr>
        <w:ind w:right="180"/>
        <w:rPr>
          <w:rFonts w:ascii="Century Gothic" w:hAnsi="Century Gothic"/>
        </w:rPr>
      </w:pPr>
    </w:p>
    <w:p w14:paraId="6AE3626A" w14:textId="77777777" w:rsidR="00263AA3" w:rsidRDefault="00000000">
      <w:pPr>
        <w:ind w:right="180"/>
        <w:rPr>
          <w:rFonts w:ascii="Century Gothic" w:hAnsi="Century Gothic"/>
        </w:rPr>
      </w:pPr>
      <w:r>
        <w:rPr>
          <w:rFonts w:ascii="Century Gothic" w:hAnsi="Century Gothic"/>
        </w:rPr>
        <w:t>Immediately after the award of contract, the negotiated premium will be released through account payee cheque or through on-line payment in favor of the successful bidder.</w:t>
      </w:r>
    </w:p>
    <w:p w14:paraId="30436808" w14:textId="77777777" w:rsidR="00263AA3" w:rsidRDefault="00263AA3">
      <w:pPr>
        <w:ind w:right="180"/>
        <w:rPr>
          <w:rFonts w:ascii="Century Gothic" w:hAnsi="Century Gothic"/>
        </w:rPr>
      </w:pPr>
    </w:p>
    <w:p w14:paraId="24FAC78F" w14:textId="77777777" w:rsidR="00263AA3" w:rsidRDefault="00000000">
      <w:pPr>
        <w:ind w:right="180"/>
        <w:rPr>
          <w:rFonts w:ascii="Century Gothic" w:hAnsi="Century Gothic"/>
        </w:rPr>
      </w:pPr>
      <w:r>
        <w:rPr>
          <w:rFonts w:ascii="Century Gothic" w:hAnsi="Century Gothic"/>
        </w:rPr>
        <w:lastRenderedPageBreak/>
        <w:t>The successful bidder has to issue the Policy Documents/Renewed Policy Documents, once the premium is received by the bidder, on or before the due date/time.</w:t>
      </w:r>
    </w:p>
    <w:p w14:paraId="43C68BD2" w14:textId="77777777" w:rsidR="00263AA3" w:rsidRDefault="00000000">
      <w:pPr>
        <w:spacing w:after="9" w:line="259" w:lineRule="auto"/>
        <w:ind w:left="1081" w:firstLine="0"/>
        <w:jc w:val="left"/>
      </w:pPr>
      <w:r>
        <w:rPr>
          <w:rFonts w:ascii="Century Gothic" w:hAnsi="Century Gothic"/>
          <w:b/>
          <w:sz w:val="24"/>
          <w:szCs w:val="24"/>
        </w:rPr>
        <w:t xml:space="preserve">                                          </w:t>
      </w:r>
      <w:r>
        <w:t>*************</w:t>
      </w:r>
    </w:p>
    <w:p w14:paraId="32EECD15" w14:textId="77777777" w:rsidR="00263AA3" w:rsidRDefault="00000000">
      <w:pPr>
        <w:spacing w:after="142" w:line="259" w:lineRule="auto"/>
      </w:pPr>
      <w:r>
        <w:t>Details of Insurance:</w:t>
      </w:r>
    </w:p>
    <w:tbl>
      <w:tblPr>
        <w:tblStyle w:val="TableGrid"/>
        <w:tblW w:w="9841" w:type="dxa"/>
        <w:tblInd w:w="6" w:type="dxa"/>
        <w:tblCellMar>
          <w:top w:w="50" w:type="dxa"/>
          <w:left w:w="106" w:type="dxa"/>
          <w:bottom w:w="3" w:type="dxa"/>
          <w:right w:w="59" w:type="dxa"/>
        </w:tblCellMar>
        <w:tblLook w:val="04A0" w:firstRow="1" w:lastRow="0" w:firstColumn="1" w:lastColumn="0" w:noHBand="0" w:noVBand="1"/>
      </w:tblPr>
      <w:tblGrid>
        <w:gridCol w:w="4662"/>
        <w:gridCol w:w="5179"/>
      </w:tblGrid>
      <w:tr w:rsidR="00263AA3" w14:paraId="0D80C6B1" w14:textId="77777777">
        <w:trPr>
          <w:trHeight w:val="310"/>
        </w:trPr>
        <w:tc>
          <w:tcPr>
            <w:tcW w:w="9841" w:type="dxa"/>
            <w:gridSpan w:val="2"/>
            <w:tcBorders>
              <w:top w:val="single" w:sz="4" w:space="0" w:color="000000"/>
              <w:left w:val="single" w:sz="4" w:space="0" w:color="000000"/>
              <w:bottom w:val="single" w:sz="4" w:space="0" w:color="000000"/>
              <w:right w:val="single" w:sz="4" w:space="0" w:color="000000"/>
            </w:tcBorders>
            <w:shd w:val="clear" w:color="auto" w:fill="B4C6E7"/>
          </w:tcPr>
          <w:p w14:paraId="0E3E77A6" w14:textId="77777777" w:rsidR="00263AA3" w:rsidRDefault="00000000">
            <w:pPr>
              <w:spacing w:after="0" w:line="259" w:lineRule="auto"/>
              <w:ind w:left="0" w:right="46" w:firstLine="0"/>
              <w:rPr>
                <w:b/>
                <w:bCs/>
              </w:rPr>
            </w:pPr>
            <w:r>
              <w:t xml:space="preserve">                                                                        </w:t>
            </w:r>
            <w:r>
              <w:rPr>
                <w:b/>
                <w:bCs/>
              </w:rPr>
              <w:t xml:space="preserve">PROPERTY INSURANCE </w:t>
            </w:r>
          </w:p>
        </w:tc>
      </w:tr>
      <w:tr w:rsidR="00263AA3" w14:paraId="25E3AF9C" w14:textId="77777777">
        <w:trPr>
          <w:trHeight w:val="308"/>
        </w:trPr>
        <w:tc>
          <w:tcPr>
            <w:tcW w:w="4662" w:type="dxa"/>
            <w:tcBorders>
              <w:top w:val="single" w:sz="4" w:space="0" w:color="000000"/>
              <w:left w:val="single" w:sz="4" w:space="0" w:color="000000"/>
              <w:bottom w:val="single" w:sz="4" w:space="0" w:color="000000"/>
              <w:right w:val="single" w:sz="4" w:space="0" w:color="000000"/>
            </w:tcBorders>
          </w:tcPr>
          <w:p w14:paraId="20532E4C" w14:textId="77777777" w:rsidR="00263AA3" w:rsidRDefault="00000000">
            <w:pPr>
              <w:spacing w:after="0" w:line="259" w:lineRule="auto"/>
              <w:ind w:left="4" w:firstLine="0"/>
              <w:jc w:val="left"/>
            </w:pPr>
            <w:r>
              <w:t xml:space="preserve">Insured </w:t>
            </w:r>
          </w:p>
        </w:tc>
        <w:tc>
          <w:tcPr>
            <w:tcW w:w="5179" w:type="dxa"/>
            <w:tcBorders>
              <w:top w:val="single" w:sz="4" w:space="0" w:color="000000"/>
              <w:left w:val="single" w:sz="4" w:space="0" w:color="000000"/>
              <w:bottom w:val="single" w:sz="4" w:space="0" w:color="000000"/>
              <w:right w:val="single" w:sz="4" w:space="0" w:color="000000"/>
            </w:tcBorders>
          </w:tcPr>
          <w:p w14:paraId="3223E3B7" w14:textId="77777777" w:rsidR="00263AA3" w:rsidRDefault="00000000">
            <w:pPr>
              <w:spacing w:after="0" w:line="259" w:lineRule="auto"/>
              <w:ind w:left="0" w:firstLine="0"/>
              <w:jc w:val="left"/>
            </w:pPr>
            <w:r>
              <w:t>THE LAWRENCE SCHOOL</w:t>
            </w:r>
          </w:p>
        </w:tc>
      </w:tr>
      <w:tr w:rsidR="00263AA3" w14:paraId="0690A919" w14:textId="77777777">
        <w:trPr>
          <w:trHeight w:val="312"/>
        </w:trPr>
        <w:tc>
          <w:tcPr>
            <w:tcW w:w="4662" w:type="dxa"/>
            <w:tcBorders>
              <w:top w:val="single" w:sz="4" w:space="0" w:color="000000"/>
              <w:left w:val="single" w:sz="4" w:space="0" w:color="000000"/>
              <w:bottom w:val="single" w:sz="4" w:space="0" w:color="000000"/>
              <w:right w:val="single" w:sz="4" w:space="0" w:color="000000"/>
            </w:tcBorders>
          </w:tcPr>
          <w:p w14:paraId="2AD4BC21" w14:textId="77777777" w:rsidR="00263AA3" w:rsidRDefault="00000000">
            <w:pPr>
              <w:spacing w:after="0" w:line="259" w:lineRule="auto"/>
              <w:ind w:left="4" w:firstLine="0"/>
              <w:jc w:val="left"/>
            </w:pPr>
            <w:r>
              <w:t xml:space="preserve">Insured's Communication Address </w:t>
            </w:r>
          </w:p>
        </w:tc>
        <w:tc>
          <w:tcPr>
            <w:tcW w:w="5179" w:type="dxa"/>
            <w:tcBorders>
              <w:top w:val="single" w:sz="4" w:space="0" w:color="000000"/>
              <w:left w:val="single" w:sz="4" w:space="0" w:color="000000"/>
              <w:bottom w:val="single" w:sz="4" w:space="0" w:color="000000"/>
              <w:right w:val="single" w:sz="4" w:space="0" w:color="000000"/>
            </w:tcBorders>
          </w:tcPr>
          <w:p w14:paraId="3E420A44" w14:textId="77777777" w:rsidR="00263AA3" w:rsidRDefault="00000000">
            <w:pPr>
              <w:spacing w:after="0" w:line="259" w:lineRule="auto"/>
              <w:ind w:left="0" w:firstLine="0"/>
              <w:jc w:val="left"/>
            </w:pPr>
            <w:r>
              <w:t xml:space="preserve">LOVEDALE, OOTY, THE NILGIRIS-643003, TAMILNADU </w:t>
            </w:r>
          </w:p>
        </w:tc>
      </w:tr>
      <w:tr w:rsidR="00263AA3" w14:paraId="20A7C911" w14:textId="77777777">
        <w:trPr>
          <w:trHeight w:val="307"/>
        </w:trPr>
        <w:tc>
          <w:tcPr>
            <w:tcW w:w="4662" w:type="dxa"/>
            <w:tcBorders>
              <w:top w:val="single" w:sz="4" w:space="0" w:color="000000"/>
              <w:left w:val="single" w:sz="4" w:space="0" w:color="000000"/>
              <w:bottom w:val="single" w:sz="4" w:space="0" w:color="000000"/>
              <w:right w:val="single" w:sz="4" w:space="0" w:color="000000"/>
            </w:tcBorders>
          </w:tcPr>
          <w:p w14:paraId="76B3E81D" w14:textId="77777777" w:rsidR="00263AA3" w:rsidRDefault="00000000">
            <w:pPr>
              <w:spacing w:after="0" w:line="259" w:lineRule="auto"/>
              <w:ind w:left="4" w:firstLine="0"/>
              <w:jc w:val="left"/>
            </w:pPr>
            <w:r>
              <w:t xml:space="preserve">Current Insurer </w:t>
            </w:r>
          </w:p>
        </w:tc>
        <w:tc>
          <w:tcPr>
            <w:tcW w:w="5179" w:type="dxa"/>
            <w:tcBorders>
              <w:top w:val="single" w:sz="4" w:space="0" w:color="000000"/>
              <w:left w:val="single" w:sz="4" w:space="0" w:color="000000"/>
              <w:bottom w:val="single" w:sz="4" w:space="0" w:color="000000"/>
              <w:right w:val="single" w:sz="4" w:space="0" w:color="000000"/>
            </w:tcBorders>
          </w:tcPr>
          <w:p w14:paraId="6EDC9E0A" w14:textId="7AC042A2" w:rsidR="00263AA3" w:rsidRDefault="00A33BCD">
            <w:pPr>
              <w:spacing w:after="0" w:line="259" w:lineRule="auto"/>
              <w:ind w:left="0" w:firstLine="0"/>
              <w:jc w:val="left"/>
            </w:pPr>
            <w:r>
              <w:t>TATA AIG GENERAL INSURANCE CO. LTD.</w:t>
            </w:r>
          </w:p>
        </w:tc>
      </w:tr>
      <w:tr w:rsidR="00263AA3" w14:paraId="183404D0" w14:textId="77777777">
        <w:trPr>
          <w:trHeight w:val="255"/>
        </w:trPr>
        <w:tc>
          <w:tcPr>
            <w:tcW w:w="4662" w:type="dxa"/>
            <w:tcBorders>
              <w:top w:val="single" w:sz="4" w:space="0" w:color="000000"/>
              <w:left w:val="single" w:sz="4" w:space="0" w:color="000000"/>
              <w:bottom w:val="single" w:sz="4" w:space="0" w:color="000000"/>
              <w:right w:val="single" w:sz="4" w:space="0" w:color="000000"/>
            </w:tcBorders>
          </w:tcPr>
          <w:p w14:paraId="5FD94626" w14:textId="77777777" w:rsidR="00263AA3" w:rsidRDefault="00000000">
            <w:pPr>
              <w:spacing w:after="0" w:line="259" w:lineRule="auto"/>
              <w:ind w:left="4" w:firstLine="0"/>
              <w:jc w:val="left"/>
            </w:pPr>
            <w:r>
              <w:t xml:space="preserve">Policy Period  </w:t>
            </w:r>
          </w:p>
        </w:tc>
        <w:tc>
          <w:tcPr>
            <w:tcW w:w="5179" w:type="dxa"/>
            <w:tcBorders>
              <w:top w:val="single" w:sz="4" w:space="0" w:color="000000"/>
              <w:left w:val="single" w:sz="4" w:space="0" w:color="000000"/>
              <w:bottom w:val="single" w:sz="4" w:space="0" w:color="000000"/>
              <w:right w:val="single" w:sz="4" w:space="0" w:color="000000"/>
            </w:tcBorders>
          </w:tcPr>
          <w:p w14:paraId="2D6509C1" w14:textId="67F60747" w:rsidR="00263AA3" w:rsidRPr="00A33BCD" w:rsidRDefault="00000000">
            <w:pPr>
              <w:spacing w:after="0" w:line="259" w:lineRule="auto"/>
              <w:ind w:left="0" w:firstLine="0"/>
              <w:jc w:val="left"/>
              <w:rPr>
                <w:sz w:val="24"/>
                <w:szCs w:val="24"/>
              </w:rPr>
            </w:pPr>
            <w:r w:rsidRPr="00A33BCD">
              <w:rPr>
                <w:sz w:val="24"/>
                <w:szCs w:val="24"/>
              </w:rPr>
              <w:t>14.03.202</w:t>
            </w:r>
            <w:r w:rsidR="00A33BCD" w:rsidRPr="00A33BCD">
              <w:rPr>
                <w:sz w:val="24"/>
                <w:szCs w:val="24"/>
              </w:rPr>
              <w:t>3</w:t>
            </w:r>
            <w:r w:rsidRPr="00A33BCD">
              <w:rPr>
                <w:sz w:val="24"/>
                <w:szCs w:val="24"/>
              </w:rPr>
              <w:t xml:space="preserve"> TO  13.03.202</w:t>
            </w:r>
            <w:r w:rsidR="00A33BCD" w:rsidRPr="00A33BCD">
              <w:rPr>
                <w:sz w:val="24"/>
                <w:szCs w:val="24"/>
              </w:rPr>
              <w:t>4</w:t>
            </w:r>
          </w:p>
        </w:tc>
      </w:tr>
      <w:tr w:rsidR="00263AA3" w14:paraId="606A61BD" w14:textId="77777777">
        <w:trPr>
          <w:trHeight w:val="312"/>
        </w:trPr>
        <w:tc>
          <w:tcPr>
            <w:tcW w:w="4662" w:type="dxa"/>
            <w:tcBorders>
              <w:top w:val="single" w:sz="4" w:space="0" w:color="000000"/>
              <w:left w:val="single" w:sz="4" w:space="0" w:color="000000"/>
              <w:bottom w:val="single" w:sz="4" w:space="0" w:color="000000"/>
              <w:right w:val="single" w:sz="4" w:space="0" w:color="000000"/>
            </w:tcBorders>
          </w:tcPr>
          <w:p w14:paraId="1EA94EEB" w14:textId="6679DFF0" w:rsidR="00263AA3" w:rsidRDefault="00000000">
            <w:pPr>
              <w:spacing w:after="0" w:line="259" w:lineRule="auto"/>
              <w:ind w:left="4" w:firstLine="0"/>
              <w:jc w:val="left"/>
              <w:rPr>
                <w:b/>
              </w:rPr>
            </w:pPr>
            <w:r>
              <w:rPr>
                <w:b/>
              </w:rPr>
              <w:t>Claim as on 2</w:t>
            </w:r>
            <w:r w:rsidR="00A33BCD">
              <w:rPr>
                <w:b/>
              </w:rPr>
              <w:t>5</w:t>
            </w:r>
            <w:r>
              <w:rPr>
                <w:b/>
              </w:rPr>
              <w:t>/02/202</w:t>
            </w:r>
            <w:r w:rsidR="00AE2D17">
              <w:rPr>
                <w:b/>
              </w:rPr>
              <w:t>3</w:t>
            </w:r>
          </w:p>
        </w:tc>
        <w:tc>
          <w:tcPr>
            <w:tcW w:w="5179" w:type="dxa"/>
            <w:tcBorders>
              <w:top w:val="single" w:sz="4" w:space="0" w:color="000000"/>
              <w:left w:val="single" w:sz="4" w:space="0" w:color="000000"/>
              <w:bottom w:val="single" w:sz="4" w:space="0" w:color="000000"/>
              <w:right w:val="single" w:sz="4" w:space="0" w:color="000000"/>
            </w:tcBorders>
          </w:tcPr>
          <w:p w14:paraId="60455F6A" w14:textId="5BC98F9B" w:rsidR="00263AA3" w:rsidRDefault="00AE2D17">
            <w:pPr>
              <w:spacing w:after="0" w:line="259" w:lineRule="auto"/>
              <w:ind w:left="0" w:firstLine="0"/>
              <w:jc w:val="left"/>
              <w:rPr>
                <w:b/>
                <w:color w:val="auto"/>
              </w:rPr>
            </w:pPr>
            <w:r>
              <w:rPr>
                <w:b/>
                <w:color w:val="auto"/>
              </w:rPr>
              <w:t>Nil</w:t>
            </w:r>
          </w:p>
        </w:tc>
      </w:tr>
      <w:tr w:rsidR="00263AA3" w14:paraId="05ECCD69" w14:textId="77777777">
        <w:trPr>
          <w:trHeight w:val="307"/>
        </w:trPr>
        <w:tc>
          <w:tcPr>
            <w:tcW w:w="4662" w:type="dxa"/>
            <w:tcBorders>
              <w:top w:val="single" w:sz="4" w:space="0" w:color="000000"/>
              <w:left w:val="single" w:sz="4" w:space="0" w:color="000000"/>
              <w:bottom w:val="single" w:sz="4" w:space="0" w:color="000000"/>
              <w:right w:val="single" w:sz="4" w:space="0" w:color="000000"/>
            </w:tcBorders>
          </w:tcPr>
          <w:p w14:paraId="6C346FA4" w14:textId="77777777" w:rsidR="00263AA3" w:rsidRDefault="00000000">
            <w:pPr>
              <w:spacing w:after="0" w:line="259" w:lineRule="auto"/>
              <w:ind w:left="4" w:firstLine="0"/>
              <w:jc w:val="left"/>
            </w:pPr>
            <w:r>
              <w:t xml:space="preserve">Current Premium  </w:t>
            </w:r>
          </w:p>
        </w:tc>
        <w:tc>
          <w:tcPr>
            <w:tcW w:w="5179" w:type="dxa"/>
            <w:tcBorders>
              <w:top w:val="single" w:sz="4" w:space="0" w:color="000000"/>
              <w:left w:val="single" w:sz="4" w:space="0" w:color="000000"/>
              <w:bottom w:val="single" w:sz="4" w:space="0" w:color="000000"/>
              <w:right w:val="single" w:sz="4" w:space="0" w:color="000000"/>
            </w:tcBorders>
          </w:tcPr>
          <w:p w14:paraId="32ABDA91" w14:textId="7F1B9200" w:rsidR="00263AA3" w:rsidRPr="00A33BCD" w:rsidRDefault="00000000">
            <w:pPr>
              <w:spacing w:after="0" w:line="259" w:lineRule="auto"/>
              <w:ind w:left="0" w:firstLine="0"/>
              <w:jc w:val="left"/>
              <w:rPr>
                <w:sz w:val="24"/>
                <w:szCs w:val="24"/>
              </w:rPr>
            </w:pPr>
            <w:r w:rsidRPr="00A33BCD">
              <w:rPr>
                <w:b/>
                <w:sz w:val="24"/>
                <w:szCs w:val="24"/>
              </w:rPr>
              <w:t xml:space="preserve">INR. </w:t>
            </w:r>
            <w:r w:rsidR="00A33BCD" w:rsidRPr="00A33BCD">
              <w:rPr>
                <w:b/>
                <w:sz w:val="24"/>
                <w:szCs w:val="24"/>
              </w:rPr>
              <w:t>8,65,912</w:t>
            </w:r>
            <w:r w:rsidRPr="00A33BCD">
              <w:rPr>
                <w:b/>
                <w:sz w:val="24"/>
                <w:szCs w:val="24"/>
              </w:rPr>
              <w:t>/- (including GST)</w:t>
            </w:r>
          </w:p>
        </w:tc>
      </w:tr>
      <w:tr w:rsidR="00263AA3" w14:paraId="6D1D0ED5" w14:textId="77777777">
        <w:trPr>
          <w:trHeight w:val="312"/>
        </w:trPr>
        <w:tc>
          <w:tcPr>
            <w:tcW w:w="4662" w:type="dxa"/>
            <w:tcBorders>
              <w:top w:val="single" w:sz="4" w:space="0" w:color="000000"/>
              <w:left w:val="single" w:sz="4" w:space="0" w:color="000000"/>
              <w:bottom w:val="single" w:sz="4" w:space="0" w:color="000000"/>
              <w:right w:val="single" w:sz="4" w:space="0" w:color="000000"/>
            </w:tcBorders>
          </w:tcPr>
          <w:p w14:paraId="6890FBBA" w14:textId="77777777" w:rsidR="00263AA3" w:rsidRDefault="00000000">
            <w:pPr>
              <w:spacing w:after="0" w:line="259" w:lineRule="auto"/>
              <w:ind w:left="4" w:firstLine="0"/>
              <w:jc w:val="left"/>
            </w:pPr>
            <w:r>
              <w:t xml:space="preserve">Coverages  </w:t>
            </w:r>
          </w:p>
        </w:tc>
        <w:tc>
          <w:tcPr>
            <w:tcW w:w="5179" w:type="dxa"/>
            <w:tcBorders>
              <w:top w:val="single" w:sz="4" w:space="0" w:color="000000"/>
              <w:left w:val="single" w:sz="4" w:space="0" w:color="000000"/>
              <w:bottom w:val="single" w:sz="4" w:space="0" w:color="000000"/>
              <w:right w:val="single" w:sz="4" w:space="0" w:color="000000"/>
            </w:tcBorders>
          </w:tcPr>
          <w:p w14:paraId="1D15EC75" w14:textId="77777777" w:rsidR="00263AA3" w:rsidRDefault="00000000">
            <w:pPr>
              <w:spacing w:after="0" w:line="259" w:lineRule="auto"/>
              <w:ind w:left="0" w:firstLine="0"/>
              <w:jc w:val="left"/>
            </w:pPr>
            <w:r>
              <w:t xml:space="preserve">As is basis </w:t>
            </w:r>
          </w:p>
        </w:tc>
      </w:tr>
    </w:tbl>
    <w:p w14:paraId="0ECEE26A" w14:textId="77777777" w:rsidR="00263AA3" w:rsidRDefault="00263AA3"/>
    <w:p w14:paraId="31D0B8AD" w14:textId="77777777" w:rsidR="00263AA3" w:rsidRDefault="00263AA3">
      <w:pPr>
        <w:spacing w:after="140" w:line="259" w:lineRule="auto"/>
        <w:ind w:right="622"/>
        <w:rPr>
          <w:rFonts w:ascii="Century Gothic" w:hAnsi="Century Gothic"/>
          <w:b/>
          <w:sz w:val="20"/>
          <w:u w:val="single" w:color="000000"/>
        </w:rPr>
      </w:pPr>
    </w:p>
    <w:p w14:paraId="2F499938" w14:textId="77777777" w:rsidR="00263AA3" w:rsidRDefault="00263AA3">
      <w:pPr>
        <w:tabs>
          <w:tab w:val="center" w:pos="423"/>
          <w:tab w:val="center" w:pos="1441"/>
          <w:tab w:val="center" w:pos="2161"/>
          <w:tab w:val="center" w:pos="2881"/>
          <w:tab w:val="center" w:pos="3602"/>
          <w:tab w:val="center" w:pos="4322"/>
          <w:tab w:val="center" w:pos="5042"/>
          <w:tab w:val="center" w:pos="6226"/>
        </w:tabs>
        <w:ind w:left="0" w:firstLine="0"/>
        <w:jc w:val="left"/>
        <w:rPr>
          <w:rFonts w:ascii="Century Gothic" w:hAnsi="Century Gothic"/>
          <w:sz w:val="28"/>
          <w:szCs w:val="28"/>
        </w:rPr>
      </w:pPr>
    </w:p>
    <w:p w14:paraId="3587C10D" w14:textId="77777777" w:rsidR="00263AA3" w:rsidRDefault="00000000">
      <w:pPr>
        <w:spacing w:after="155" w:line="259" w:lineRule="auto"/>
        <w:ind w:left="0" w:right="5320" w:firstLine="0"/>
        <w:rPr>
          <w:rFonts w:ascii="Century Gothic" w:hAnsi="Century Gothic"/>
        </w:rPr>
      </w:pPr>
      <w:r>
        <w:rPr>
          <w:rFonts w:ascii="Century Gothic" w:hAnsi="Century Gothic"/>
        </w:rPr>
        <w:t xml:space="preserve">  </w:t>
      </w:r>
      <w:r>
        <w:rPr>
          <w:rFonts w:ascii="Century Gothic" w:hAnsi="Century Gothic"/>
        </w:rPr>
        <w:tab/>
        <w:t xml:space="preserve"> </w:t>
      </w:r>
    </w:p>
    <w:p w14:paraId="3405E30B" w14:textId="77777777" w:rsidR="00263AA3" w:rsidRDefault="00000000">
      <w:pPr>
        <w:spacing w:after="0" w:line="259" w:lineRule="auto"/>
        <w:ind w:left="115" w:firstLine="0"/>
        <w:jc w:val="left"/>
        <w:rPr>
          <w:rFonts w:ascii="Century Gothic" w:hAnsi="Century Gothic"/>
        </w:rPr>
      </w:pPr>
      <w:r>
        <w:rPr>
          <w:rFonts w:ascii="Century Gothic" w:hAnsi="Century Gothic"/>
        </w:rPr>
        <w:t xml:space="preserve"> </w:t>
      </w:r>
      <w:r>
        <w:rPr>
          <w:rFonts w:ascii="Century Gothic" w:hAnsi="Century Gothic"/>
        </w:rPr>
        <w:tab/>
        <w:t xml:space="preserve"> </w:t>
      </w:r>
    </w:p>
    <w:sectPr w:rsidR="00263AA3">
      <w:footerReference w:type="even" r:id="rId9"/>
      <w:footerReference w:type="default" r:id="rId10"/>
      <w:footerReference w:type="first" r:id="rId11"/>
      <w:pgSz w:w="11904" w:h="16838"/>
      <w:pgMar w:top="1440" w:right="384" w:bottom="1493" w:left="144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0E07" w14:textId="77777777" w:rsidR="0048083B" w:rsidRDefault="0048083B">
      <w:pPr>
        <w:spacing w:line="240" w:lineRule="auto"/>
      </w:pPr>
      <w:r>
        <w:separator/>
      </w:r>
    </w:p>
  </w:endnote>
  <w:endnote w:type="continuationSeparator" w:id="0">
    <w:p w14:paraId="61436182" w14:textId="77777777" w:rsidR="0048083B" w:rsidRDefault="00480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62A1" w14:textId="77777777" w:rsidR="00263AA3" w:rsidRDefault="00000000">
    <w:pPr>
      <w:spacing w:after="0" w:line="259" w:lineRule="auto"/>
      <w:ind w:left="0" w:right="855" w:firstLine="0"/>
      <w:jc w:val="right"/>
    </w:pPr>
    <w:r>
      <w:fldChar w:fldCharType="begin"/>
    </w:r>
    <w:r>
      <w:instrText xml:space="preserve"> PAGE   \* MERGEFORMAT </w:instrText>
    </w:r>
    <w:r>
      <w:fldChar w:fldCharType="separate"/>
    </w:r>
    <w:r>
      <w:t>9</w:t>
    </w:r>
    <w:r>
      <w:fldChar w:fldCharType="end"/>
    </w:r>
    <w:r>
      <w:t xml:space="preserve"> </w:t>
    </w:r>
  </w:p>
  <w:p w14:paraId="1AD08771" w14:textId="77777777" w:rsidR="00263AA3"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E1A3" w14:textId="77777777" w:rsidR="00263AA3" w:rsidRDefault="0000000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6</w:t>
    </w:r>
    <w:r>
      <w:rPr>
        <w:color w:val="323E4F" w:themeColor="text2" w:themeShade="BF"/>
        <w:sz w:val="24"/>
        <w:szCs w:val="24"/>
      </w:rPr>
      <w:fldChar w:fldCharType="end"/>
    </w:r>
  </w:p>
  <w:p w14:paraId="4A17DE5D" w14:textId="77777777" w:rsidR="00263AA3" w:rsidRDefault="00263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02DC" w14:textId="77777777" w:rsidR="00263AA3" w:rsidRDefault="00000000">
    <w:pPr>
      <w:spacing w:after="0" w:line="259" w:lineRule="auto"/>
      <w:ind w:left="0" w:right="855" w:firstLine="0"/>
      <w:jc w:val="right"/>
    </w:pPr>
    <w:r>
      <w:fldChar w:fldCharType="begin"/>
    </w:r>
    <w:r>
      <w:instrText xml:space="preserve"> PAGE   \* MERGEFORMAT </w:instrText>
    </w:r>
    <w:r>
      <w:fldChar w:fldCharType="separate"/>
    </w:r>
    <w:r>
      <w:t>9</w:t>
    </w:r>
    <w:r>
      <w:fldChar w:fldCharType="end"/>
    </w:r>
    <w:r>
      <w:t xml:space="preserve"> </w:t>
    </w:r>
  </w:p>
  <w:p w14:paraId="1068A9E3" w14:textId="77777777" w:rsidR="00263AA3"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4290" w14:textId="77777777" w:rsidR="0048083B" w:rsidRDefault="0048083B">
      <w:pPr>
        <w:spacing w:after="0"/>
      </w:pPr>
      <w:r>
        <w:separator/>
      </w:r>
    </w:p>
  </w:footnote>
  <w:footnote w:type="continuationSeparator" w:id="0">
    <w:p w14:paraId="06F10423" w14:textId="77777777" w:rsidR="0048083B" w:rsidRDefault="004808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6EB1"/>
    <w:multiLevelType w:val="multilevel"/>
    <w:tmpl w:val="27C56EB1"/>
    <w:lvl w:ilvl="0">
      <w:start w:val="1"/>
      <w:numFmt w:val="decimal"/>
      <w:lvlText w:val="%1."/>
      <w:lvlJc w:val="left"/>
      <w:pPr>
        <w:ind w:left="586"/>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262"/>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82"/>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702"/>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422"/>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142"/>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862"/>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82"/>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302"/>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 w15:restartNumberingAfterBreak="0">
    <w:nsid w:val="32CC6A7B"/>
    <w:multiLevelType w:val="multilevel"/>
    <w:tmpl w:val="32CC6A7B"/>
    <w:lvl w:ilvl="0">
      <w:start w:val="2"/>
      <w:numFmt w:val="upperLetter"/>
      <w:lvlText w:val="%1)"/>
      <w:lvlJc w:val="left"/>
      <w:pPr>
        <w:ind w:left="720"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557200"/>
    <w:multiLevelType w:val="multilevel"/>
    <w:tmpl w:val="33557200"/>
    <w:lvl w:ilvl="0">
      <w:start w:val="4"/>
      <w:numFmt w:val="upperLetter"/>
      <w:lvlText w:val="%1)"/>
      <w:lvlJc w:val="left"/>
      <w:pPr>
        <w:ind w:left="590"/>
      </w:pPr>
      <w:rPr>
        <w:rFonts w:ascii="Cambria" w:eastAsia="Cambria" w:hAnsi="Cambria" w:cs="Cambria"/>
        <w:b/>
        <w:bCs/>
        <w:i w:val="0"/>
        <w:strike w:val="0"/>
        <w:dstrike w:val="0"/>
        <w:color w:val="000000"/>
        <w:sz w:val="20"/>
        <w:szCs w:val="20"/>
        <w:u w:val="none" w:color="000000"/>
        <w:shd w:val="clear" w:color="auto" w:fill="auto"/>
        <w:vertAlign w:val="baseline"/>
      </w:rPr>
    </w:lvl>
    <w:lvl w:ilvl="1">
      <w:start w:val="1"/>
      <w:numFmt w:val="bullet"/>
      <w:lvlText w:val=""/>
      <w:lvlJc w:val="left"/>
      <w:pPr>
        <w:ind w:left="927"/>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1643"/>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2363"/>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083"/>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3803"/>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4523"/>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243"/>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5963"/>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3" w15:restartNumberingAfterBreak="0">
    <w:nsid w:val="656C1E3E"/>
    <w:multiLevelType w:val="multilevel"/>
    <w:tmpl w:val="656C1E3E"/>
    <w:lvl w:ilvl="0">
      <w:start w:val="1"/>
      <w:numFmt w:val="upperRoman"/>
      <w:lvlText w:val="%1."/>
      <w:lvlJc w:val="left"/>
      <w:pPr>
        <w:ind w:left="1081"/>
      </w:pPr>
      <w:rPr>
        <w:rFonts w:ascii="Calibri" w:eastAsia="Calibri" w:hAnsi="Calibri" w:cs="Calibri"/>
        <w:b/>
        <w:bCs/>
        <w:i w:val="0"/>
        <w:strike w:val="0"/>
        <w:dstrike w:val="0"/>
        <w:color w:val="000000"/>
        <w:sz w:val="20"/>
        <w:szCs w:val="20"/>
        <w:u w:val="none" w:color="000000"/>
        <w:shd w:val="clear" w:color="auto" w:fill="auto"/>
        <w:vertAlign w:val="baseline"/>
      </w:rPr>
    </w:lvl>
    <w:lvl w:ilvl="1">
      <w:start w:val="1"/>
      <w:numFmt w:val="lowerLetter"/>
      <w:lvlText w:val="%2"/>
      <w:lvlJc w:val="left"/>
      <w:pPr>
        <w:ind w:left="1440"/>
      </w:pPr>
      <w:rPr>
        <w:rFonts w:ascii="Calibri" w:eastAsia="Calibri" w:hAnsi="Calibri" w:cs="Calibri"/>
        <w:b/>
        <w:bCs/>
        <w:i w:val="0"/>
        <w:strike w:val="0"/>
        <w:dstrike w:val="0"/>
        <w:color w:val="000000"/>
        <w:sz w:val="20"/>
        <w:szCs w:val="20"/>
        <w:u w:val="none" w:color="000000"/>
        <w:shd w:val="clear" w:color="auto" w:fill="auto"/>
        <w:vertAlign w:val="baseline"/>
      </w:rPr>
    </w:lvl>
    <w:lvl w:ilvl="2">
      <w:start w:val="1"/>
      <w:numFmt w:val="lowerRoman"/>
      <w:lvlText w:val="%3"/>
      <w:lvlJc w:val="left"/>
      <w:pPr>
        <w:ind w:left="2160"/>
      </w:pPr>
      <w:rPr>
        <w:rFonts w:ascii="Calibri" w:eastAsia="Calibri" w:hAnsi="Calibri" w:cs="Calibri"/>
        <w:b/>
        <w:bCs/>
        <w:i w:val="0"/>
        <w:strike w:val="0"/>
        <w:dstrike w:val="0"/>
        <w:color w:val="000000"/>
        <w:sz w:val="20"/>
        <w:szCs w:val="20"/>
        <w:u w:val="none" w:color="000000"/>
        <w:shd w:val="clear" w:color="auto" w:fill="auto"/>
        <w:vertAlign w:val="baseline"/>
      </w:rPr>
    </w:lvl>
    <w:lvl w:ilvl="3">
      <w:start w:val="1"/>
      <w:numFmt w:val="decimal"/>
      <w:lvlText w:val="%4"/>
      <w:lvlJc w:val="left"/>
      <w:pPr>
        <w:ind w:left="2880"/>
      </w:pPr>
      <w:rPr>
        <w:rFonts w:ascii="Calibri" w:eastAsia="Calibri" w:hAnsi="Calibri" w:cs="Calibri"/>
        <w:b/>
        <w:bCs/>
        <w:i w:val="0"/>
        <w:strike w:val="0"/>
        <w:dstrike w:val="0"/>
        <w:color w:val="000000"/>
        <w:sz w:val="20"/>
        <w:szCs w:val="20"/>
        <w:u w:val="none" w:color="000000"/>
        <w:shd w:val="clear" w:color="auto" w:fill="auto"/>
        <w:vertAlign w:val="baseline"/>
      </w:rPr>
    </w:lvl>
    <w:lvl w:ilvl="4">
      <w:start w:val="1"/>
      <w:numFmt w:val="lowerLetter"/>
      <w:lvlText w:val="%5"/>
      <w:lvlJc w:val="left"/>
      <w:pPr>
        <w:ind w:left="3600"/>
      </w:pPr>
      <w:rPr>
        <w:rFonts w:ascii="Calibri" w:eastAsia="Calibri" w:hAnsi="Calibri" w:cs="Calibri"/>
        <w:b/>
        <w:bCs/>
        <w:i w:val="0"/>
        <w:strike w:val="0"/>
        <w:dstrike w:val="0"/>
        <w:color w:val="000000"/>
        <w:sz w:val="20"/>
        <w:szCs w:val="20"/>
        <w:u w:val="none" w:color="000000"/>
        <w:shd w:val="clear" w:color="auto" w:fill="auto"/>
        <w:vertAlign w:val="baseline"/>
      </w:rPr>
    </w:lvl>
    <w:lvl w:ilvl="5">
      <w:start w:val="1"/>
      <w:numFmt w:val="lowerRoman"/>
      <w:lvlText w:val="%6"/>
      <w:lvlJc w:val="left"/>
      <w:pPr>
        <w:ind w:left="4320"/>
      </w:pPr>
      <w:rPr>
        <w:rFonts w:ascii="Calibri" w:eastAsia="Calibri" w:hAnsi="Calibri" w:cs="Calibri"/>
        <w:b/>
        <w:bCs/>
        <w:i w:val="0"/>
        <w:strike w:val="0"/>
        <w:dstrike w:val="0"/>
        <w:color w:val="000000"/>
        <w:sz w:val="20"/>
        <w:szCs w:val="20"/>
        <w:u w:val="none" w:color="000000"/>
        <w:shd w:val="clear" w:color="auto" w:fill="auto"/>
        <w:vertAlign w:val="baseline"/>
      </w:rPr>
    </w:lvl>
    <w:lvl w:ilvl="6">
      <w:start w:val="1"/>
      <w:numFmt w:val="decimal"/>
      <w:lvlText w:val="%7"/>
      <w:lvlJc w:val="left"/>
      <w:pPr>
        <w:ind w:left="5040"/>
      </w:pPr>
      <w:rPr>
        <w:rFonts w:ascii="Calibri" w:eastAsia="Calibri" w:hAnsi="Calibri" w:cs="Calibri"/>
        <w:b/>
        <w:bCs/>
        <w:i w:val="0"/>
        <w:strike w:val="0"/>
        <w:dstrike w:val="0"/>
        <w:color w:val="000000"/>
        <w:sz w:val="20"/>
        <w:szCs w:val="20"/>
        <w:u w:val="none" w:color="000000"/>
        <w:shd w:val="clear" w:color="auto" w:fill="auto"/>
        <w:vertAlign w:val="baseline"/>
      </w:rPr>
    </w:lvl>
    <w:lvl w:ilvl="7">
      <w:start w:val="1"/>
      <w:numFmt w:val="lowerLetter"/>
      <w:lvlText w:val="%8"/>
      <w:lvlJc w:val="left"/>
      <w:pPr>
        <w:ind w:left="5760"/>
      </w:pPr>
      <w:rPr>
        <w:rFonts w:ascii="Calibri" w:eastAsia="Calibri" w:hAnsi="Calibri" w:cs="Calibri"/>
        <w:b/>
        <w:bCs/>
        <w:i w:val="0"/>
        <w:strike w:val="0"/>
        <w:dstrike w:val="0"/>
        <w:color w:val="000000"/>
        <w:sz w:val="20"/>
        <w:szCs w:val="20"/>
        <w:u w:val="none" w:color="000000"/>
        <w:shd w:val="clear" w:color="auto" w:fill="auto"/>
        <w:vertAlign w:val="baseline"/>
      </w:rPr>
    </w:lvl>
    <w:lvl w:ilvl="8">
      <w:start w:val="1"/>
      <w:numFmt w:val="lowerRoman"/>
      <w:lvlText w:val="%9"/>
      <w:lvlJc w:val="left"/>
      <w:pPr>
        <w:ind w:left="6480"/>
      </w:pPr>
      <w:rPr>
        <w:rFonts w:ascii="Calibri" w:eastAsia="Calibri" w:hAnsi="Calibri" w:cs="Calibri"/>
        <w:b/>
        <w:bCs/>
        <w:i w:val="0"/>
        <w:strike w:val="0"/>
        <w:dstrike w:val="0"/>
        <w:color w:val="000000"/>
        <w:sz w:val="20"/>
        <w:szCs w:val="20"/>
        <w:u w:val="none" w:color="000000"/>
        <w:shd w:val="clear" w:color="auto" w:fill="auto"/>
        <w:vertAlign w:val="baseline"/>
      </w:rPr>
    </w:lvl>
  </w:abstractNum>
  <w:num w:numId="1" w16cid:durableId="794952228">
    <w:abstractNumId w:val="0"/>
  </w:num>
  <w:num w:numId="2" w16cid:durableId="1667828380">
    <w:abstractNumId w:val="1"/>
  </w:num>
  <w:num w:numId="3" w16cid:durableId="1199662949">
    <w:abstractNumId w:val="2"/>
  </w:num>
  <w:num w:numId="4" w16cid:durableId="802041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36"/>
    <w:rsid w:val="000018AA"/>
    <w:rsid w:val="00026787"/>
    <w:rsid w:val="00042B28"/>
    <w:rsid w:val="00051AD4"/>
    <w:rsid w:val="00070082"/>
    <w:rsid w:val="00085FF7"/>
    <w:rsid w:val="00090BE0"/>
    <w:rsid w:val="000B11D4"/>
    <w:rsid w:val="000E2ED4"/>
    <w:rsid w:val="000F517D"/>
    <w:rsid w:val="0012071B"/>
    <w:rsid w:val="00137D04"/>
    <w:rsid w:val="00167393"/>
    <w:rsid w:val="001C3ED3"/>
    <w:rsid w:val="001D2135"/>
    <w:rsid w:val="001D216A"/>
    <w:rsid w:val="00207787"/>
    <w:rsid w:val="002207AE"/>
    <w:rsid w:val="00263AA3"/>
    <w:rsid w:val="00270BCF"/>
    <w:rsid w:val="002D20A7"/>
    <w:rsid w:val="002E4953"/>
    <w:rsid w:val="0033746A"/>
    <w:rsid w:val="0033778F"/>
    <w:rsid w:val="003C2F4D"/>
    <w:rsid w:val="003D3477"/>
    <w:rsid w:val="003F5F3D"/>
    <w:rsid w:val="00407DA7"/>
    <w:rsid w:val="00413518"/>
    <w:rsid w:val="0042413C"/>
    <w:rsid w:val="00455EC8"/>
    <w:rsid w:val="004678AA"/>
    <w:rsid w:val="0048083B"/>
    <w:rsid w:val="00490AB9"/>
    <w:rsid w:val="004A1F33"/>
    <w:rsid w:val="004C152B"/>
    <w:rsid w:val="004E0AC3"/>
    <w:rsid w:val="005208E9"/>
    <w:rsid w:val="0053303C"/>
    <w:rsid w:val="0053373B"/>
    <w:rsid w:val="00533917"/>
    <w:rsid w:val="00541C2B"/>
    <w:rsid w:val="00567773"/>
    <w:rsid w:val="005A338B"/>
    <w:rsid w:val="005A5F2F"/>
    <w:rsid w:val="005B13E3"/>
    <w:rsid w:val="005E2CAA"/>
    <w:rsid w:val="005E54AF"/>
    <w:rsid w:val="005F3994"/>
    <w:rsid w:val="00601F0A"/>
    <w:rsid w:val="00626561"/>
    <w:rsid w:val="00626EFB"/>
    <w:rsid w:val="006345D4"/>
    <w:rsid w:val="006627EA"/>
    <w:rsid w:val="00696B36"/>
    <w:rsid w:val="006E68C1"/>
    <w:rsid w:val="006F2CEB"/>
    <w:rsid w:val="007A3B5C"/>
    <w:rsid w:val="00864769"/>
    <w:rsid w:val="008A38C8"/>
    <w:rsid w:val="008B7E24"/>
    <w:rsid w:val="008C55B5"/>
    <w:rsid w:val="008F36A6"/>
    <w:rsid w:val="00912D5D"/>
    <w:rsid w:val="00943DAE"/>
    <w:rsid w:val="009475D5"/>
    <w:rsid w:val="00954098"/>
    <w:rsid w:val="00986AC4"/>
    <w:rsid w:val="00991861"/>
    <w:rsid w:val="009B52C0"/>
    <w:rsid w:val="009C0854"/>
    <w:rsid w:val="009C71B3"/>
    <w:rsid w:val="009D1010"/>
    <w:rsid w:val="009E1D35"/>
    <w:rsid w:val="00A31AC3"/>
    <w:rsid w:val="00A33BCD"/>
    <w:rsid w:val="00A378CA"/>
    <w:rsid w:val="00A75F15"/>
    <w:rsid w:val="00AC2A3D"/>
    <w:rsid w:val="00AE2D17"/>
    <w:rsid w:val="00AF3D53"/>
    <w:rsid w:val="00B0383A"/>
    <w:rsid w:val="00B05B0D"/>
    <w:rsid w:val="00B951DA"/>
    <w:rsid w:val="00BC36DE"/>
    <w:rsid w:val="00BD5B5E"/>
    <w:rsid w:val="00BF583E"/>
    <w:rsid w:val="00C225C7"/>
    <w:rsid w:val="00C724D0"/>
    <w:rsid w:val="00C95048"/>
    <w:rsid w:val="00CE39F0"/>
    <w:rsid w:val="00CE5299"/>
    <w:rsid w:val="00CF3152"/>
    <w:rsid w:val="00D020BC"/>
    <w:rsid w:val="00D04B01"/>
    <w:rsid w:val="00D068C4"/>
    <w:rsid w:val="00D23CE2"/>
    <w:rsid w:val="00D44866"/>
    <w:rsid w:val="00D46433"/>
    <w:rsid w:val="00D63677"/>
    <w:rsid w:val="00D66ACB"/>
    <w:rsid w:val="00D71CB2"/>
    <w:rsid w:val="00D8557E"/>
    <w:rsid w:val="00D94996"/>
    <w:rsid w:val="00DF060B"/>
    <w:rsid w:val="00DF4F5E"/>
    <w:rsid w:val="00E12678"/>
    <w:rsid w:val="00E15F5D"/>
    <w:rsid w:val="00E27ADF"/>
    <w:rsid w:val="00E86C1B"/>
    <w:rsid w:val="00E977E0"/>
    <w:rsid w:val="00ED3B35"/>
    <w:rsid w:val="00EF4847"/>
    <w:rsid w:val="00F51D33"/>
    <w:rsid w:val="00F85446"/>
    <w:rsid w:val="00FA72C4"/>
    <w:rsid w:val="00FC159C"/>
    <w:rsid w:val="00FF72B9"/>
    <w:rsid w:val="79E74876"/>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103C"/>
  <w15:docId w15:val="{7F1A41DB-31E0-4295-8D5B-6BFD5294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2"/>
      <w:szCs w:val="22"/>
    </w:rPr>
  </w:style>
  <w:style w:type="paragraph" w:styleId="Heading1">
    <w:name w:val="heading 1"/>
    <w:next w:val="Normal"/>
    <w:link w:val="Heading1Char"/>
    <w:uiPriority w:val="9"/>
    <w:unhideWhenUsed/>
    <w:qFormat/>
    <w:pPr>
      <w:keepNext/>
      <w:keepLines/>
      <w:spacing w:after="116" w:line="259" w:lineRule="auto"/>
      <w:ind w:left="1018"/>
      <w:outlineLvl w:val="0"/>
    </w:pPr>
    <w:rPr>
      <w:rFonts w:ascii="Calibri" w:eastAsia="Calibri" w:hAnsi="Calibri" w:cs="Calibri"/>
      <w: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link w:val="Heading1"/>
    <w:qFormat/>
    <w:rPr>
      <w:rFonts w:ascii="Calibri" w:eastAsia="Calibri" w:hAnsi="Calibri" w:cs="Calibri"/>
      <w:i/>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styleId="NoSpacing">
    <w:name w:val="No Spacing"/>
    <w:uiPriority w:val="1"/>
    <w:qFormat/>
    <w:pPr>
      <w:ind w:left="10" w:hanging="10"/>
      <w:jc w:val="both"/>
    </w:pPr>
    <w:rPr>
      <w:rFonts w:ascii="Calibri" w:eastAsia="Calibri" w:hAnsi="Calibri" w:cs="Calibri"/>
      <w:color w:val="000000"/>
      <w:sz w:val="22"/>
      <w:szCs w:val="22"/>
    </w:rPr>
  </w:style>
  <w:style w:type="character" w:customStyle="1" w:styleId="BalloonTextChar">
    <w:name w:val="Balloon Text Char"/>
    <w:basedOn w:val="DefaultParagraphFont"/>
    <w:link w:val="BalloonText"/>
    <w:uiPriority w:val="99"/>
    <w:semiHidden/>
    <w:qFormat/>
    <w:rPr>
      <w:rFonts w:ascii="Segoe UI" w:eastAsia="Calibri" w:hAnsi="Segoe UI" w:cs="Segoe UI"/>
      <w:color w:val="000000"/>
      <w:sz w:val="18"/>
      <w:szCs w:val="18"/>
    </w:rPr>
  </w:style>
  <w:style w:type="character" w:customStyle="1" w:styleId="HeaderChar">
    <w:name w:val="Header Char"/>
    <w:basedOn w:val="DefaultParagraphFont"/>
    <w:link w:val="Header"/>
    <w:uiPriority w:val="99"/>
    <w:qFormat/>
    <w:rPr>
      <w:rFonts w:ascii="Calibri" w:eastAsia="Calibri" w:hAnsi="Calibri" w:cs="Calibri"/>
      <w:color w:val="000000"/>
    </w:rPr>
  </w:style>
  <w:style w:type="character" w:customStyle="1" w:styleId="FooterChar">
    <w:name w:val="Footer Char"/>
    <w:basedOn w:val="DefaultParagraphFont"/>
    <w:link w:val="Footer"/>
    <w:uiPriority w:val="99"/>
    <w:qFormat/>
    <w:rPr>
      <w:rFonts w:ascii="Calibri" w:eastAsia="Calibri" w:hAnsi="Calibri" w:cs="Calibri"/>
      <w:color w:val="000000"/>
    </w:rPr>
  </w:style>
  <w:style w:type="character" w:styleId="UnresolvedMention">
    <w:name w:val="Unresolved Mention"/>
    <w:basedOn w:val="DefaultParagraphFont"/>
    <w:uiPriority w:val="99"/>
    <w:semiHidden/>
    <w:unhideWhenUsed/>
    <w:rsid w:val="00AE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c@thelawrenceschoo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Bindhu, S</dc:creator>
  <cp:lastModifiedBy>James Varghse</cp:lastModifiedBy>
  <cp:revision>6</cp:revision>
  <cp:lastPrinted>2023-03-06T05:54:00Z</cp:lastPrinted>
  <dcterms:created xsi:type="dcterms:W3CDTF">2023-02-17T04:19:00Z</dcterms:created>
  <dcterms:modified xsi:type="dcterms:W3CDTF">2023-03-06T05:55:00Z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638B5AD00E5D497DA430E0580F1F36B0</vt:lpwstr>
  </property>
</Properties>
</file>